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339FA" w:rsidRPr="00F94231" w:rsidTr="00E721AA">
        <w:trPr>
          <w:trHeight w:val="359"/>
        </w:trPr>
        <w:tc>
          <w:tcPr>
            <w:tcW w:w="4248" w:type="dxa"/>
            <w:gridSpan w:val="2"/>
            <w:hideMark/>
          </w:tcPr>
          <w:p w:rsidR="008339FA" w:rsidRPr="00F94231" w:rsidRDefault="008339FA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8339FA" w:rsidRPr="00F94231" w:rsidRDefault="008339FA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339FA" w:rsidRPr="00F94231" w:rsidRDefault="008339FA" w:rsidP="00E721A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A6ED7ED" wp14:editId="295E5A3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9FA" w:rsidRPr="00F94231" w:rsidTr="00E721AA">
        <w:trPr>
          <w:trHeight w:val="904"/>
        </w:trPr>
        <w:tc>
          <w:tcPr>
            <w:tcW w:w="6948" w:type="dxa"/>
            <w:gridSpan w:val="4"/>
          </w:tcPr>
          <w:p w:rsidR="008339FA" w:rsidRPr="00F94231" w:rsidRDefault="008339FA" w:rsidP="00E721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8339FA" w:rsidRPr="00F94231" w:rsidRDefault="008339FA" w:rsidP="00E721A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8339FA" w:rsidRPr="00F94231" w:rsidRDefault="008339FA" w:rsidP="00E72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339FA" w:rsidRPr="00F94231" w:rsidRDefault="008339FA" w:rsidP="00E721A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339FA" w:rsidRPr="00F94231" w:rsidTr="00E721A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339FA" w:rsidRPr="00F94231" w:rsidRDefault="008339FA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339FA" w:rsidRPr="00F94231" w:rsidRDefault="008339FA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339FA" w:rsidRPr="00F94231" w:rsidRDefault="008339FA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339FA" w:rsidRPr="00F94231" w:rsidRDefault="008339FA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339FA" w:rsidRPr="00F94231" w:rsidRDefault="008339FA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8339FA" w:rsidRPr="00F94231" w:rsidRDefault="008339FA" w:rsidP="00E721A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8339FA" w:rsidRPr="00F94231" w:rsidRDefault="008339FA" w:rsidP="008339F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8339FA" w:rsidRPr="00324BB5" w:rsidTr="00E721AA">
        <w:tc>
          <w:tcPr>
            <w:tcW w:w="2660" w:type="dxa"/>
            <w:hideMark/>
          </w:tcPr>
          <w:p w:rsidR="008339FA" w:rsidRPr="00324BB5" w:rsidRDefault="008339FA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8339FA" w:rsidRPr="00324BB5" w:rsidRDefault="008339FA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8339FA" w:rsidRPr="00324BB5" w:rsidRDefault="008339FA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ZP-7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8339FA" w:rsidRPr="00324BB5" w:rsidRDefault="008339FA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8339FA" w:rsidRPr="00324BB5" w:rsidRDefault="008339FA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339FA" w:rsidRPr="00324BB5" w:rsidRDefault="008339FA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.2021 r.</w:t>
            </w:r>
          </w:p>
          <w:p w:rsidR="008339FA" w:rsidRPr="00324BB5" w:rsidRDefault="008339FA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339FA" w:rsidRDefault="008339FA" w:rsidP="008339FA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8339FA" w:rsidRPr="00796195" w:rsidRDefault="008339FA" w:rsidP="008339FA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339FA" w:rsidRPr="0030412E" w:rsidRDefault="008339FA" w:rsidP="008339FA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12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ZP-7/2021 pn.</w:t>
      </w:r>
      <w:r w:rsidRPr="00304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bookmarkStart w:id="1" w:name="_Hlk50460455"/>
      <w:r w:rsidRPr="003041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Wykonanie nakładek bitumicznych na drogach powiatowych będących w zarządzie Zarządu Dróg Powiatowych w Ożarowie Mazowieckim w zakresie części 1, 2, 3, 4, 5, 6 i </w:t>
      </w:r>
      <w:bookmarkEnd w:id="1"/>
      <w:r w:rsidRPr="003041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7.</w:t>
      </w:r>
      <w:r w:rsidRPr="00304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339FA" w:rsidRPr="0030412E" w:rsidRDefault="008339FA" w:rsidP="008339FA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412E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Dotyczy Części II - </w:t>
      </w:r>
      <w:r w:rsidRPr="00304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częściowej nakładki bitumicznej na drodze powiatowej nr 4114W na odcinku Gawartowa Wola – Stelmachowo – Podkampinos, gm. Leszno i Kampinos</w:t>
      </w:r>
    </w:p>
    <w:p w:rsidR="008339FA" w:rsidRPr="0030412E" w:rsidRDefault="008339FA" w:rsidP="008339FA">
      <w:pPr>
        <w:tabs>
          <w:tab w:val="lef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12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wykonawca, którego oferta została wybrana jako najkorzystniejsza uchylił się od podpisania umowy. Wobec tego Zamawiający działając na podstawie art.  z art. 263</w:t>
      </w:r>
      <w:r w:rsidRPr="0030412E">
        <w:rPr>
          <w:rFonts w:ascii="Times New Roman" w:hAnsi="Times New Roman" w:cs="Times New Roman"/>
          <w:sz w:val="24"/>
          <w:szCs w:val="24"/>
        </w:rPr>
        <w:t xml:space="preserve"> (tekst jednolity: Dz. U. 2021 r. poz. 1129 ze zm.), zwanej dalej ustawą </w:t>
      </w:r>
      <w:r w:rsidRPr="00304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dokonał ponownego badania i oceny ofert.</w:t>
      </w:r>
    </w:p>
    <w:p w:rsidR="008339FA" w:rsidRPr="0030412E" w:rsidRDefault="008339FA" w:rsidP="008339FA">
      <w:pPr>
        <w:jc w:val="both"/>
        <w:rPr>
          <w:rFonts w:ascii="Times New Roman" w:hAnsi="Times New Roman" w:cs="Times New Roman"/>
          <w:sz w:val="24"/>
          <w:szCs w:val="24"/>
        </w:rPr>
      </w:pPr>
      <w:r w:rsidRPr="0030412E">
        <w:rPr>
          <w:rFonts w:ascii="Times New Roman" w:hAnsi="Times New Roman" w:cs="Times New Roman"/>
          <w:sz w:val="24"/>
          <w:szCs w:val="24"/>
        </w:rPr>
        <w:t>Zamawiający na podstawie art. 253 ust. 1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30412E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jako najkorzystniejsza oferta złożona przez Alblu Sp. z o.o. ul. Stanisława Witkiewicza 14/103 03 – 305 Warszawa Oferta spełniła wszystkie wymogi ustawy oraz Specyfikacji Warunków Zamówienia i otrzymała największą liczbę punktów wynikającą z sumowania punktów za poszczególne kryteria: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417"/>
        <w:gridCol w:w="1701"/>
        <w:gridCol w:w="1252"/>
      </w:tblGrid>
      <w:tr w:rsidR="008339FA" w:rsidRPr="0030412E" w:rsidTr="00E721AA">
        <w:tc>
          <w:tcPr>
            <w:tcW w:w="995" w:type="dxa"/>
            <w:shd w:val="clear" w:color="auto" w:fill="D9D9D9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417" w:type="dxa"/>
            <w:shd w:val="clear" w:color="auto" w:fill="D9D9D9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701" w:type="dxa"/>
            <w:shd w:val="clear" w:color="auto" w:fill="D9D9D9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252" w:type="dxa"/>
            <w:shd w:val="clear" w:color="auto" w:fill="D9D9D9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8339FA" w:rsidRPr="0030412E" w:rsidTr="00E721AA">
        <w:tc>
          <w:tcPr>
            <w:tcW w:w="995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Colas Sp. z o.o. ul. Nowa 49 62 – 070 Polędzie</w:t>
            </w:r>
          </w:p>
        </w:tc>
        <w:tc>
          <w:tcPr>
            <w:tcW w:w="1417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49,45 pkt.</w:t>
            </w:r>
          </w:p>
        </w:tc>
        <w:tc>
          <w:tcPr>
            <w:tcW w:w="1701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89,45 pkt.</w:t>
            </w:r>
          </w:p>
        </w:tc>
      </w:tr>
      <w:tr w:rsidR="008339FA" w:rsidRPr="0030412E" w:rsidTr="00E721AA">
        <w:trPr>
          <w:trHeight w:val="224"/>
        </w:trPr>
        <w:tc>
          <w:tcPr>
            <w:tcW w:w="995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:rsidR="008339FA" w:rsidRPr="0030412E" w:rsidRDefault="008339FA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Produkcyjno Usługowo Handlowe Budowa i Naprawa Dróg Efekt Sp. z o.o. ul. Szomańskiego 8 02 – 495 Warszawa</w:t>
            </w:r>
          </w:p>
        </w:tc>
        <w:tc>
          <w:tcPr>
            <w:tcW w:w="1417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48,25 pkt.</w:t>
            </w:r>
          </w:p>
        </w:tc>
        <w:tc>
          <w:tcPr>
            <w:tcW w:w="1701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40,00 pkt</w:t>
            </w:r>
          </w:p>
        </w:tc>
        <w:tc>
          <w:tcPr>
            <w:tcW w:w="1252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88,25 pkt.</w:t>
            </w:r>
          </w:p>
        </w:tc>
      </w:tr>
      <w:tr w:rsidR="008339FA" w:rsidRPr="0030412E" w:rsidTr="00E721AA">
        <w:trPr>
          <w:trHeight w:val="224"/>
        </w:trPr>
        <w:tc>
          <w:tcPr>
            <w:tcW w:w="995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7" w:type="dxa"/>
          </w:tcPr>
          <w:p w:rsidR="008339FA" w:rsidRPr="0030412E" w:rsidRDefault="008339FA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Mostów Sp. z o.o. ul. </w:t>
            </w: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Kolejowa 28 05 – 300 Mińsk Mazowiecki</w:t>
            </w:r>
          </w:p>
        </w:tc>
        <w:tc>
          <w:tcPr>
            <w:tcW w:w="1417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…….</w:t>
            </w:r>
          </w:p>
        </w:tc>
        <w:tc>
          <w:tcPr>
            <w:tcW w:w="1701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252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……..</w:t>
            </w:r>
          </w:p>
        </w:tc>
      </w:tr>
      <w:tr w:rsidR="008339FA" w:rsidRPr="0030412E" w:rsidTr="00E721AA">
        <w:trPr>
          <w:trHeight w:val="224"/>
        </w:trPr>
        <w:tc>
          <w:tcPr>
            <w:tcW w:w="995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7" w:type="dxa"/>
          </w:tcPr>
          <w:p w:rsidR="008339FA" w:rsidRPr="0030412E" w:rsidRDefault="008339FA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Benevento Sp. z o.o. ul. Nowogrodzka 50/515 00 – 695 Warszawa</w:t>
            </w:r>
          </w:p>
        </w:tc>
        <w:tc>
          <w:tcPr>
            <w:tcW w:w="1417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28,31 pkt</w:t>
            </w:r>
          </w:p>
        </w:tc>
        <w:tc>
          <w:tcPr>
            <w:tcW w:w="1701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68,31 pkt.</w:t>
            </w:r>
          </w:p>
        </w:tc>
      </w:tr>
      <w:tr w:rsidR="008339FA" w:rsidRPr="0030412E" w:rsidTr="00E721AA">
        <w:trPr>
          <w:trHeight w:val="224"/>
        </w:trPr>
        <w:tc>
          <w:tcPr>
            <w:tcW w:w="995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7" w:type="dxa"/>
          </w:tcPr>
          <w:p w:rsidR="008339FA" w:rsidRPr="0030412E" w:rsidRDefault="008339FA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Alblu Sp. z o.o. ul. Stanisława Witkiewicza 14/103 03 – 305 Warszawa</w:t>
            </w:r>
          </w:p>
        </w:tc>
        <w:tc>
          <w:tcPr>
            <w:tcW w:w="1417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701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8339FA" w:rsidRPr="0030412E" w:rsidRDefault="008339FA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412E"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8339FA" w:rsidRPr="0030412E" w:rsidRDefault="008339FA" w:rsidP="008339F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8339FA" w:rsidRPr="0030412E" w:rsidRDefault="008339FA" w:rsidP="008339FA">
      <w:pPr>
        <w:rPr>
          <w:rFonts w:ascii="Times New Roman" w:hAnsi="Times New Roman" w:cs="Times New Roman"/>
          <w:sz w:val="24"/>
          <w:szCs w:val="24"/>
        </w:rPr>
      </w:pPr>
    </w:p>
    <w:p w:rsidR="008339FA" w:rsidRPr="0030412E" w:rsidRDefault="008339FA" w:rsidP="008339FA">
      <w:pPr>
        <w:rPr>
          <w:rFonts w:ascii="Times New Roman" w:hAnsi="Times New Roman" w:cs="Times New Roman"/>
          <w:sz w:val="24"/>
          <w:szCs w:val="24"/>
        </w:rPr>
      </w:pPr>
      <w:r w:rsidRPr="003041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39FA" w:rsidRDefault="008339FA" w:rsidP="008339FA"/>
    <w:p w:rsidR="00DF150F" w:rsidRDefault="00DF150F"/>
    <w:sectPr w:rsidR="00DF150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8339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146D" w:rsidRDefault="008339F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FA"/>
    <w:rsid w:val="008339FA"/>
    <w:rsid w:val="00D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185A"/>
  <w15:chartTrackingRefBased/>
  <w15:docId w15:val="{32FE82B0-637E-4A85-A488-DE1DC6F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9FA"/>
  </w:style>
  <w:style w:type="table" w:styleId="Tabela-Siatka">
    <w:name w:val="Table Grid"/>
    <w:basedOn w:val="Standardowy"/>
    <w:uiPriority w:val="59"/>
    <w:rsid w:val="00833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2021-09-24T09:54:00Z</dcterms:created>
  <dcterms:modified xsi:type="dcterms:W3CDTF">2021-09-24T09:54:00Z</dcterms:modified>
</cp:coreProperties>
</file>