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85" w:rsidRDefault="001B505A">
      <w:pPr>
        <w:rPr>
          <w:rFonts w:ascii="Arial" w:hAnsi="Arial" w:cs="Arial"/>
          <w:color w:val="2D2D2D"/>
          <w:shd w:val="clear" w:color="auto" w:fill="FFFFFF"/>
        </w:rPr>
      </w:pPr>
      <w:r>
        <w:rPr>
          <w:rFonts w:ascii="Arial" w:hAnsi="Arial" w:cs="Arial"/>
          <w:color w:val="2D2D2D"/>
          <w:shd w:val="clear" w:color="auto" w:fill="FFFFFF"/>
        </w:rPr>
        <w:t>Link do postępowania</w:t>
      </w:r>
    </w:p>
    <w:p w:rsidR="001B505A" w:rsidRDefault="001B505A">
      <w:pPr>
        <w:rPr>
          <w:rFonts w:ascii="Arial" w:hAnsi="Arial" w:cs="Arial"/>
          <w:color w:val="2D2D2D"/>
          <w:shd w:val="clear" w:color="auto" w:fill="FFFFFF"/>
        </w:rPr>
      </w:pPr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  <w:bookmarkStart w:id="0" w:name="_GoBack"/>
      <w:bookmarkEnd w:id="0"/>
    </w:p>
    <w:p w:rsidR="001B505A" w:rsidRDefault="001B505A">
      <w:r>
        <w:t>ID postępowania</w:t>
      </w:r>
    </w:p>
    <w:p w:rsidR="001B505A" w:rsidRDefault="001B505A">
      <w:r>
        <w:rPr>
          <w:rFonts w:ascii="Segoe UI" w:hAnsi="Segoe UI" w:cs="Segoe UI"/>
          <w:color w:val="111111"/>
          <w:shd w:val="clear" w:color="auto" w:fill="FFFFFF"/>
        </w:rPr>
        <w:t>1f316dde-aa72-4c78-ab1c-f936deeb2359</w:t>
      </w:r>
    </w:p>
    <w:sectPr w:rsidR="001B5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81"/>
    <w:rsid w:val="00151881"/>
    <w:rsid w:val="001B505A"/>
    <w:rsid w:val="006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BFF1"/>
  <w15:chartTrackingRefBased/>
  <w15:docId w15:val="{6DA7492B-79B8-475E-87F3-A9F0D741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B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1f316dde-aa72-4c78-ab1c-f936deeb23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2021-11-23T07:42:00Z</dcterms:created>
  <dcterms:modified xsi:type="dcterms:W3CDTF">2021-11-23T08:31:00Z</dcterms:modified>
</cp:coreProperties>
</file>