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982" w:rsidRPr="005E7982" w:rsidRDefault="005E7982" w:rsidP="005E7982">
      <w:pPr>
        <w:spacing w:after="240" w:line="240" w:lineRule="auto"/>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t xml:space="preserve">Ogłoszenie nr 530611-N-2020 z dnia 2020-04-09 r. </w:t>
      </w:r>
    </w:p>
    <w:p w:rsidR="005E7982" w:rsidRPr="005E7982" w:rsidRDefault="005E7982" w:rsidP="005E7982">
      <w:pPr>
        <w:spacing w:after="0" w:line="450" w:lineRule="atLeast"/>
        <w:jc w:val="center"/>
        <w:rPr>
          <w:rFonts w:ascii="Times New Roman" w:eastAsia="Times New Roman" w:hAnsi="Times New Roman" w:cs="Times New Roman"/>
          <w:b/>
          <w:bCs/>
          <w:sz w:val="27"/>
          <w:szCs w:val="27"/>
          <w:lang w:eastAsia="pl-PL"/>
        </w:rPr>
      </w:pPr>
      <w:r w:rsidRPr="005E7982">
        <w:rPr>
          <w:rFonts w:ascii="Times New Roman" w:eastAsia="Times New Roman" w:hAnsi="Times New Roman" w:cs="Times New Roman"/>
          <w:b/>
          <w:bCs/>
          <w:sz w:val="27"/>
          <w:szCs w:val="27"/>
          <w:lang w:eastAsia="pl-PL"/>
        </w:rPr>
        <w:t xml:space="preserve">Zarząd Dróg Powiatowych w Ożarowie Mazowieckim: Rozbudowa drogi powiatowej nr 4102W ul. Górnej na odc. dł. ok. 1500 </w:t>
      </w:r>
      <w:proofErr w:type="spellStart"/>
      <w:r w:rsidRPr="005E7982">
        <w:rPr>
          <w:rFonts w:ascii="Times New Roman" w:eastAsia="Times New Roman" w:hAnsi="Times New Roman" w:cs="Times New Roman"/>
          <w:b/>
          <w:bCs/>
          <w:sz w:val="27"/>
          <w:szCs w:val="27"/>
          <w:lang w:eastAsia="pl-PL"/>
        </w:rPr>
        <w:t>mb</w:t>
      </w:r>
      <w:proofErr w:type="spellEnd"/>
      <w:r w:rsidRPr="005E7982">
        <w:rPr>
          <w:rFonts w:ascii="Times New Roman" w:eastAsia="Times New Roman" w:hAnsi="Times New Roman" w:cs="Times New Roman"/>
          <w:b/>
          <w:bCs/>
          <w:sz w:val="27"/>
          <w:szCs w:val="27"/>
          <w:lang w:eastAsia="pl-PL"/>
        </w:rPr>
        <w:t xml:space="preserve"> w m. Radonice i Żukówka, gm. Błonie</w:t>
      </w:r>
      <w:r w:rsidRPr="005E7982">
        <w:rPr>
          <w:rFonts w:ascii="Times New Roman" w:eastAsia="Times New Roman" w:hAnsi="Times New Roman" w:cs="Times New Roman"/>
          <w:b/>
          <w:bCs/>
          <w:sz w:val="27"/>
          <w:szCs w:val="27"/>
          <w:lang w:eastAsia="pl-PL"/>
        </w:rPr>
        <w:br/>
        <w:t xml:space="preserve">OGŁOSZENIE O ZAMÓWIENIU - Roboty budowlane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Zamieszczanie ogłoszenia:</w:t>
      </w:r>
      <w:r w:rsidRPr="005E7982">
        <w:rPr>
          <w:rFonts w:ascii="Times New Roman" w:eastAsia="Times New Roman" w:hAnsi="Times New Roman" w:cs="Times New Roman"/>
          <w:sz w:val="24"/>
          <w:szCs w:val="24"/>
          <w:lang w:eastAsia="pl-PL"/>
        </w:rPr>
        <w:t xml:space="preserve"> Zamieszczanie obowiązkowe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Ogłoszenie dotyczy:</w:t>
      </w:r>
      <w:r w:rsidRPr="005E7982">
        <w:rPr>
          <w:rFonts w:ascii="Times New Roman" w:eastAsia="Times New Roman" w:hAnsi="Times New Roman" w:cs="Times New Roman"/>
          <w:sz w:val="24"/>
          <w:szCs w:val="24"/>
          <w:lang w:eastAsia="pl-PL"/>
        </w:rPr>
        <w:t xml:space="preserve"> Zamówienia publicznego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Nie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Nazwa projektu lub programu</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Nie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E7982">
        <w:rPr>
          <w:rFonts w:ascii="Times New Roman" w:eastAsia="Times New Roman" w:hAnsi="Times New Roman" w:cs="Times New Roman"/>
          <w:sz w:val="24"/>
          <w:szCs w:val="24"/>
          <w:lang w:eastAsia="pl-PL"/>
        </w:rPr>
        <w:t>Pzp</w:t>
      </w:r>
      <w:proofErr w:type="spellEnd"/>
      <w:r w:rsidRPr="005E798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E7982">
        <w:rPr>
          <w:rFonts w:ascii="Times New Roman" w:eastAsia="Times New Roman" w:hAnsi="Times New Roman" w:cs="Times New Roman"/>
          <w:sz w:val="24"/>
          <w:szCs w:val="24"/>
          <w:lang w:eastAsia="pl-PL"/>
        </w:rPr>
        <w:br/>
      </w:r>
    </w:p>
    <w:p w:rsidR="005E7982" w:rsidRPr="005E7982" w:rsidRDefault="005E7982" w:rsidP="005E7982">
      <w:pPr>
        <w:spacing w:after="0" w:line="450" w:lineRule="atLeast"/>
        <w:rPr>
          <w:rFonts w:ascii="Times New Roman" w:eastAsia="Times New Roman" w:hAnsi="Times New Roman" w:cs="Times New Roman"/>
          <w:b/>
          <w:bCs/>
          <w:sz w:val="27"/>
          <w:szCs w:val="27"/>
          <w:lang w:eastAsia="pl-PL"/>
        </w:rPr>
      </w:pPr>
      <w:r w:rsidRPr="005E7982">
        <w:rPr>
          <w:rFonts w:ascii="Times New Roman" w:eastAsia="Times New Roman" w:hAnsi="Times New Roman" w:cs="Times New Roman"/>
          <w:b/>
          <w:bCs/>
          <w:sz w:val="27"/>
          <w:szCs w:val="27"/>
          <w:u w:val="single"/>
          <w:lang w:eastAsia="pl-PL"/>
        </w:rPr>
        <w:t>SEKCJA I: ZAMAWIAJĄCY</w:t>
      </w:r>
      <w:r w:rsidRPr="005E7982">
        <w:rPr>
          <w:rFonts w:ascii="Times New Roman" w:eastAsia="Times New Roman" w:hAnsi="Times New Roman" w:cs="Times New Roman"/>
          <w:b/>
          <w:bCs/>
          <w:sz w:val="27"/>
          <w:szCs w:val="27"/>
          <w:lang w:eastAsia="pl-PL"/>
        </w:rPr>
        <w:t xml:space="preserv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 xml:space="preserve">Postępowanie przeprowadza centralny zamawiający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Nie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Nie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lastRenderedPageBreak/>
        <w:t>Informacje na temat podmiotu któremu zamawiający powierzył/powierzyli prowadzenie postępowania:</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Postępowanie jest przeprowadzane wspólnie przez zamawiających</w:t>
      </w:r>
      <w:r w:rsidRPr="005E7982">
        <w:rPr>
          <w:rFonts w:ascii="Times New Roman" w:eastAsia="Times New Roman" w:hAnsi="Times New Roman" w:cs="Times New Roman"/>
          <w:sz w:val="24"/>
          <w:szCs w:val="24"/>
          <w:lang w:eastAsia="pl-PL"/>
        </w:rPr>
        <w:t xml:space="preserv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Nie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Nie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Informacje dodatkowe:</w:t>
      </w:r>
      <w:r w:rsidRPr="005E7982">
        <w:rPr>
          <w:rFonts w:ascii="Times New Roman" w:eastAsia="Times New Roman" w:hAnsi="Times New Roman" w:cs="Times New Roman"/>
          <w:sz w:val="24"/>
          <w:szCs w:val="24"/>
          <w:lang w:eastAsia="pl-PL"/>
        </w:rPr>
        <w:t xml:space="preserv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 xml:space="preserve">I. 1) NAZWA I ADRES: </w:t>
      </w:r>
      <w:r w:rsidRPr="005E7982">
        <w:rPr>
          <w:rFonts w:ascii="Times New Roman" w:eastAsia="Times New Roman" w:hAnsi="Times New Roman" w:cs="Times New Roman"/>
          <w:sz w:val="24"/>
          <w:szCs w:val="24"/>
          <w:lang w:eastAsia="pl-PL"/>
        </w:rPr>
        <w:t xml:space="preserve">Zarząd Dróg Powiatowych w Ożarowie Mazowieckim, krajowy numer identyfikacyjny 14900974000000, ul. ul. Poznańska  300 , 05-850  Ożarów Mazowiecki, woj. mazowieckie, państwo Polska, tel. 227 221 380, e-mail sekretariat@zdp.pwz.pl, faks 227 221 380. </w:t>
      </w:r>
      <w:r w:rsidRPr="005E7982">
        <w:rPr>
          <w:rFonts w:ascii="Times New Roman" w:eastAsia="Times New Roman" w:hAnsi="Times New Roman" w:cs="Times New Roman"/>
          <w:sz w:val="24"/>
          <w:szCs w:val="24"/>
          <w:lang w:eastAsia="pl-PL"/>
        </w:rPr>
        <w:br/>
        <w:t xml:space="preserve">Adres strony internetowej (URL): www.zdp.pwz.pl </w:t>
      </w:r>
      <w:r w:rsidRPr="005E7982">
        <w:rPr>
          <w:rFonts w:ascii="Times New Roman" w:eastAsia="Times New Roman" w:hAnsi="Times New Roman" w:cs="Times New Roman"/>
          <w:sz w:val="24"/>
          <w:szCs w:val="24"/>
          <w:lang w:eastAsia="pl-PL"/>
        </w:rPr>
        <w:br/>
        <w:t xml:space="preserve">Adres profilu nabywcy: </w:t>
      </w:r>
      <w:r w:rsidRPr="005E798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 xml:space="preserve">I. 2) RODZAJ ZAMAWIAJĄCEGO: </w:t>
      </w:r>
      <w:r w:rsidRPr="005E7982">
        <w:rPr>
          <w:rFonts w:ascii="Times New Roman" w:eastAsia="Times New Roman" w:hAnsi="Times New Roman" w:cs="Times New Roman"/>
          <w:sz w:val="24"/>
          <w:szCs w:val="24"/>
          <w:lang w:eastAsia="pl-PL"/>
        </w:rPr>
        <w:t xml:space="preserve">Administracja samorządowa </w:t>
      </w:r>
      <w:r w:rsidRPr="005E7982">
        <w:rPr>
          <w:rFonts w:ascii="Times New Roman" w:eastAsia="Times New Roman" w:hAnsi="Times New Roman" w:cs="Times New Roman"/>
          <w:sz w:val="24"/>
          <w:szCs w:val="24"/>
          <w:lang w:eastAsia="pl-PL"/>
        </w:rPr>
        <w:br/>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 xml:space="preserve">I.3) WSPÓLNE UDZIELANIE ZAMÓWIENIA </w:t>
      </w:r>
      <w:r w:rsidRPr="005E7982">
        <w:rPr>
          <w:rFonts w:ascii="Times New Roman" w:eastAsia="Times New Roman" w:hAnsi="Times New Roman" w:cs="Times New Roman"/>
          <w:b/>
          <w:bCs/>
          <w:i/>
          <w:iCs/>
          <w:sz w:val="24"/>
          <w:szCs w:val="24"/>
          <w:lang w:eastAsia="pl-PL"/>
        </w:rPr>
        <w:t>(jeżeli dotyczy)</w:t>
      </w:r>
      <w:r w:rsidRPr="005E7982">
        <w:rPr>
          <w:rFonts w:ascii="Times New Roman" w:eastAsia="Times New Roman" w:hAnsi="Times New Roman" w:cs="Times New Roman"/>
          <w:b/>
          <w:bCs/>
          <w:sz w:val="24"/>
          <w:szCs w:val="24"/>
          <w:lang w:eastAsia="pl-PL"/>
        </w:rPr>
        <w:t xml:space="preserv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w:t>
      </w:r>
      <w:r w:rsidRPr="005E7982">
        <w:rPr>
          <w:rFonts w:ascii="Times New Roman" w:eastAsia="Times New Roman" w:hAnsi="Times New Roman" w:cs="Times New Roman"/>
          <w:sz w:val="24"/>
          <w:szCs w:val="24"/>
          <w:lang w:eastAsia="pl-PL"/>
        </w:rPr>
        <w:lastRenderedPageBreak/>
        <w:t xml:space="preserve">przeprowadzenie postępowania odpowiadają pozostali zamawiający, czy zamówienie będzie udzielane przez każdego z zamawiających indywidualnie, czy zamówienie zostanie udzielone w imieniu i na rzecz pozostałych zamawiających): </w:t>
      </w:r>
      <w:r w:rsidRPr="005E7982">
        <w:rPr>
          <w:rFonts w:ascii="Times New Roman" w:eastAsia="Times New Roman" w:hAnsi="Times New Roman" w:cs="Times New Roman"/>
          <w:sz w:val="24"/>
          <w:szCs w:val="24"/>
          <w:lang w:eastAsia="pl-PL"/>
        </w:rPr>
        <w:br/>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 xml:space="preserve">I.4) KOMUNIKACJA: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E7982">
        <w:rPr>
          <w:rFonts w:ascii="Times New Roman" w:eastAsia="Times New Roman" w:hAnsi="Times New Roman" w:cs="Times New Roman"/>
          <w:sz w:val="24"/>
          <w:szCs w:val="24"/>
          <w:lang w:eastAsia="pl-PL"/>
        </w:rPr>
        <w:t xml:space="preserv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Nie </w:t>
      </w:r>
      <w:r w:rsidRPr="005E7982">
        <w:rPr>
          <w:rFonts w:ascii="Times New Roman" w:eastAsia="Times New Roman" w:hAnsi="Times New Roman" w:cs="Times New Roman"/>
          <w:sz w:val="24"/>
          <w:szCs w:val="24"/>
          <w:lang w:eastAsia="pl-PL"/>
        </w:rPr>
        <w:br/>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Tak </w:t>
      </w:r>
      <w:r w:rsidRPr="005E7982">
        <w:rPr>
          <w:rFonts w:ascii="Times New Roman" w:eastAsia="Times New Roman" w:hAnsi="Times New Roman" w:cs="Times New Roman"/>
          <w:sz w:val="24"/>
          <w:szCs w:val="24"/>
          <w:lang w:eastAsia="pl-PL"/>
        </w:rPr>
        <w:br/>
        <w:t xml:space="preserve">www.zdp.pwz.pl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Nie </w:t>
      </w:r>
      <w:r w:rsidRPr="005E7982">
        <w:rPr>
          <w:rFonts w:ascii="Times New Roman" w:eastAsia="Times New Roman" w:hAnsi="Times New Roman" w:cs="Times New Roman"/>
          <w:sz w:val="24"/>
          <w:szCs w:val="24"/>
          <w:lang w:eastAsia="pl-PL"/>
        </w:rPr>
        <w:br/>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Oferty lub wnioski o dopuszczenie do udziału w postępowaniu należy przesyłać:</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Elektronicznie</w:t>
      </w:r>
      <w:r w:rsidRPr="005E7982">
        <w:rPr>
          <w:rFonts w:ascii="Times New Roman" w:eastAsia="Times New Roman" w:hAnsi="Times New Roman" w:cs="Times New Roman"/>
          <w:sz w:val="24"/>
          <w:szCs w:val="24"/>
          <w:lang w:eastAsia="pl-PL"/>
        </w:rPr>
        <w:t xml:space="preserv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Nie </w:t>
      </w:r>
      <w:r w:rsidRPr="005E7982">
        <w:rPr>
          <w:rFonts w:ascii="Times New Roman" w:eastAsia="Times New Roman" w:hAnsi="Times New Roman" w:cs="Times New Roman"/>
          <w:sz w:val="24"/>
          <w:szCs w:val="24"/>
          <w:lang w:eastAsia="pl-PL"/>
        </w:rPr>
        <w:br/>
        <w:t xml:space="preserve">adres </w:t>
      </w:r>
      <w:r w:rsidRPr="005E7982">
        <w:rPr>
          <w:rFonts w:ascii="Times New Roman" w:eastAsia="Times New Roman" w:hAnsi="Times New Roman" w:cs="Times New Roman"/>
          <w:sz w:val="24"/>
          <w:szCs w:val="24"/>
          <w:lang w:eastAsia="pl-PL"/>
        </w:rPr>
        <w:br/>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t xml:space="preserve">Nie </w:t>
      </w:r>
      <w:r w:rsidRPr="005E7982">
        <w:rPr>
          <w:rFonts w:ascii="Times New Roman" w:eastAsia="Times New Roman" w:hAnsi="Times New Roman" w:cs="Times New Roman"/>
          <w:sz w:val="24"/>
          <w:szCs w:val="24"/>
          <w:lang w:eastAsia="pl-PL"/>
        </w:rPr>
        <w:br/>
        <w:t xml:space="preserve">Inny sposób: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lastRenderedPageBreak/>
        <w:t>Wymagane jest przesłanie ofert lub wniosków o dopuszczenie do udziału w postępowaniu w inny sposób:</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t xml:space="preserve">Tak </w:t>
      </w:r>
      <w:r w:rsidRPr="005E7982">
        <w:rPr>
          <w:rFonts w:ascii="Times New Roman" w:eastAsia="Times New Roman" w:hAnsi="Times New Roman" w:cs="Times New Roman"/>
          <w:sz w:val="24"/>
          <w:szCs w:val="24"/>
          <w:lang w:eastAsia="pl-PL"/>
        </w:rPr>
        <w:br/>
        <w:t xml:space="preserve">Inny sposób: </w:t>
      </w:r>
      <w:r w:rsidRPr="005E7982">
        <w:rPr>
          <w:rFonts w:ascii="Times New Roman" w:eastAsia="Times New Roman" w:hAnsi="Times New Roman" w:cs="Times New Roman"/>
          <w:sz w:val="24"/>
          <w:szCs w:val="24"/>
          <w:lang w:eastAsia="pl-PL"/>
        </w:rPr>
        <w:br/>
        <w:t xml:space="preserve">W formie pisemnej osobiście, za pośrednictwem posłańca, za pośrednictwem operatora pocztowego w rozumieniu ustawy z dnia 23 listopada 2012r. – Prawo pocztowe (Dz. U. z 2012 r. poz. 1529 z </w:t>
      </w:r>
      <w:proofErr w:type="spellStart"/>
      <w:r w:rsidRPr="005E7982">
        <w:rPr>
          <w:rFonts w:ascii="Times New Roman" w:eastAsia="Times New Roman" w:hAnsi="Times New Roman" w:cs="Times New Roman"/>
          <w:sz w:val="24"/>
          <w:szCs w:val="24"/>
          <w:lang w:eastAsia="pl-PL"/>
        </w:rPr>
        <w:t>późn</w:t>
      </w:r>
      <w:proofErr w:type="spellEnd"/>
      <w:r w:rsidRPr="005E7982">
        <w:rPr>
          <w:rFonts w:ascii="Times New Roman" w:eastAsia="Times New Roman" w:hAnsi="Times New Roman" w:cs="Times New Roman"/>
          <w:sz w:val="24"/>
          <w:szCs w:val="24"/>
          <w:lang w:eastAsia="pl-PL"/>
        </w:rPr>
        <w:t xml:space="preserve">. zm. </w:t>
      </w:r>
      <w:r w:rsidRPr="005E7982">
        <w:rPr>
          <w:rFonts w:ascii="Times New Roman" w:eastAsia="Times New Roman" w:hAnsi="Times New Roman" w:cs="Times New Roman"/>
          <w:sz w:val="24"/>
          <w:szCs w:val="24"/>
          <w:lang w:eastAsia="pl-PL"/>
        </w:rPr>
        <w:br/>
        <w:t xml:space="preserve">Adres: </w:t>
      </w:r>
      <w:r w:rsidRPr="005E7982">
        <w:rPr>
          <w:rFonts w:ascii="Times New Roman" w:eastAsia="Times New Roman" w:hAnsi="Times New Roman" w:cs="Times New Roman"/>
          <w:sz w:val="24"/>
          <w:szCs w:val="24"/>
          <w:lang w:eastAsia="pl-PL"/>
        </w:rPr>
        <w:br/>
        <w:t xml:space="preserve">Zarząd Dróg Powiatowych w Ożarowie Mazowieckim ul. </w:t>
      </w:r>
      <w:proofErr w:type="spellStart"/>
      <w:r w:rsidRPr="005E7982">
        <w:rPr>
          <w:rFonts w:ascii="Times New Roman" w:eastAsia="Times New Roman" w:hAnsi="Times New Roman" w:cs="Times New Roman"/>
          <w:sz w:val="24"/>
          <w:szCs w:val="24"/>
          <w:lang w:eastAsia="pl-PL"/>
        </w:rPr>
        <w:t>POznańska</w:t>
      </w:r>
      <w:proofErr w:type="spellEnd"/>
      <w:r w:rsidRPr="005E7982">
        <w:rPr>
          <w:rFonts w:ascii="Times New Roman" w:eastAsia="Times New Roman" w:hAnsi="Times New Roman" w:cs="Times New Roman"/>
          <w:sz w:val="24"/>
          <w:szCs w:val="24"/>
          <w:lang w:eastAsia="pl-PL"/>
        </w:rPr>
        <w:t xml:space="preserve"> 300 05-850 Ożarów Mazowiecki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E7982">
        <w:rPr>
          <w:rFonts w:ascii="Times New Roman" w:eastAsia="Times New Roman" w:hAnsi="Times New Roman" w:cs="Times New Roman"/>
          <w:sz w:val="24"/>
          <w:szCs w:val="24"/>
          <w:lang w:eastAsia="pl-PL"/>
        </w:rPr>
        <w:t xml:space="preserv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Nie </w:t>
      </w:r>
      <w:r w:rsidRPr="005E798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E7982">
        <w:rPr>
          <w:rFonts w:ascii="Times New Roman" w:eastAsia="Times New Roman" w:hAnsi="Times New Roman" w:cs="Times New Roman"/>
          <w:sz w:val="24"/>
          <w:szCs w:val="24"/>
          <w:lang w:eastAsia="pl-PL"/>
        </w:rPr>
        <w:br/>
      </w:r>
    </w:p>
    <w:p w:rsidR="005E7982" w:rsidRPr="005E7982" w:rsidRDefault="005E7982" w:rsidP="005E7982">
      <w:pPr>
        <w:spacing w:after="0" w:line="450" w:lineRule="atLeast"/>
        <w:rPr>
          <w:rFonts w:ascii="Times New Roman" w:eastAsia="Times New Roman" w:hAnsi="Times New Roman" w:cs="Times New Roman"/>
          <w:b/>
          <w:bCs/>
          <w:sz w:val="27"/>
          <w:szCs w:val="27"/>
          <w:lang w:eastAsia="pl-PL"/>
        </w:rPr>
      </w:pPr>
      <w:r w:rsidRPr="005E7982">
        <w:rPr>
          <w:rFonts w:ascii="Times New Roman" w:eastAsia="Times New Roman" w:hAnsi="Times New Roman" w:cs="Times New Roman"/>
          <w:b/>
          <w:bCs/>
          <w:sz w:val="27"/>
          <w:szCs w:val="27"/>
          <w:u w:val="single"/>
          <w:lang w:eastAsia="pl-PL"/>
        </w:rPr>
        <w:t xml:space="preserve">SEKCJA II: PRZEDMIOT ZAMÓWIENIA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II.1) Nazwa nadana zamówieniu przez zamawiającego: </w:t>
      </w:r>
      <w:r w:rsidRPr="005E7982">
        <w:rPr>
          <w:rFonts w:ascii="Times New Roman" w:eastAsia="Times New Roman" w:hAnsi="Times New Roman" w:cs="Times New Roman"/>
          <w:sz w:val="24"/>
          <w:szCs w:val="24"/>
          <w:lang w:eastAsia="pl-PL"/>
        </w:rPr>
        <w:t xml:space="preserve">Rozbudowa drogi powiatowej nr 4102W ul. Górnej na odc. dł. ok. 1500 </w:t>
      </w:r>
      <w:proofErr w:type="spellStart"/>
      <w:r w:rsidRPr="005E7982">
        <w:rPr>
          <w:rFonts w:ascii="Times New Roman" w:eastAsia="Times New Roman" w:hAnsi="Times New Roman" w:cs="Times New Roman"/>
          <w:sz w:val="24"/>
          <w:szCs w:val="24"/>
          <w:lang w:eastAsia="pl-PL"/>
        </w:rPr>
        <w:t>mb</w:t>
      </w:r>
      <w:proofErr w:type="spellEnd"/>
      <w:r w:rsidRPr="005E7982">
        <w:rPr>
          <w:rFonts w:ascii="Times New Roman" w:eastAsia="Times New Roman" w:hAnsi="Times New Roman" w:cs="Times New Roman"/>
          <w:sz w:val="24"/>
          <w:szCs w:val="24"/>
          <w:lang w:eastAsia="pl-PL"/>
        </w:rPr>
        <w:t xml:space="preserve"> w m. Radonice i Żukówka, gm. Błonie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Numer referencyjny: </w:t>
      </w:r>
      <w:r w:rsidRPr="005E7982">
        <w:rPr>
          <w:rFonts w:ascii="Times New Roman" w:eastAsia="Times New Roman" w:hAnsi="Times New Roman" w:cs="Times New Roman"/>
          <w:sz w:val="24"/>
          <w:szCs w:val="24"/>
          <w:lang w:eastAsia="pl-PL"/>
        </w:rPr>
        <w:t xml:space="preserve">ZP-2/2020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E7982" w:rsidRPr="005E7982" w:rsidRDefault="005E7982" w:rsidP="005E7982">
      <w:pPr>
        <w:spacing w:after="0" w:line="450" w:lineRule="atLeast"/>
        <w:jc w:val="both"/>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Nie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II.2) Rodzaj zamówienia: </w:t>
      </w:r>
      <w:r w:rsidRPr="005E7982">
        <w:rPr>
          <w:rFonts w:ascii="Times New Roman" w:eastAsia="Times New Roman" w:hAnsi="Times New Roman" w:cs="Times New Roman"/>
          <w:sz w:val="24"/>
          <w:szCs w:val="24"/>
          <w:lang w:eastAsia="pl-PL"/>
        </w:rPr>
        <w:t xml:space="preserve">Roboty budowlane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II.3) Informacja o możliwości składania ofert częściowych</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t xml:space="preserve">Zamówienie podzielone jest na części: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Nie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Oferty lub wnioski o dopuszczenie do udziału w postępowaniu można składać w </w:t>
      </w:r>
      <w:r w:rsidRPr="005E7982">
        <w:rPr>
          <w:rFonts w:ascii="Times New Roman" w:eastAsia="Times New Roman" w:hAnsi="Times New Roman" w:cs="Times New Roman"/>
          <w:b/>
          <w:bCs/>
          <w:sz w:val="24"/>
          <w:szCs w:val="24"/>
          <w:lang w:eastAsia="pl-PL"/>
        </w:rPr>
        <w:lastRenderedPageBreak/>
        <w:t>odniesieniu do:</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II.4) Krótki opis przedmiotu zamówienia </w:t>
      </w:r>
      <w:r w:rsidRPr="005E798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E798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E7982">
        <w:rPr>
          <w:rFonts w:ascii="Times New Roman" w:eastAsia="Times New Roman" w:hAnsi="Times New Roman" w:cs="Times New Roman"/>
          <w:sz w:val="24"/>
          <w:szCs w:val="24"/>
          <w:lang w:eastAsia="pl-PL"/>
        </w:rPr>
        <w:t xml:space="preserve">1 .„Rozbudowa drogi powiatowej nr 4102W ul. Górnej na odc. dł. ok. 1500 </w:t>
      </w:r>
      <w:proofErr w:type="spellStart"/>
      <w:r w:rsidRPr="005E7982">
        <w:rPr>
          <w:rFonts w:ascii="Times New Roman" w:eastAsia="Times New Roman" w:hAnsi="Times New Roman" w:cs="Times New Roman"/>
          <w:sz w:val="24"/>
          <w:szCs w:val="24"/>
          <w:lang w:eastAsia="pl-PL"/>
        </w:rPr>
        <w:t>mb</w:t>
      </w:r>
      <w:proofErr w:type="spellEnd"/>
      <w:r w:rsidRPr="005E7982">
        <w:rPr>
          <w:rFonts w:ascii="Times New Roman" w:eastAsia="Times New Roman" w:hAnsi="Times New Roman" w:cs="Times New Roman"/>
          <w:sz w:val="24"/>
          <w:szCs w:val="24"/>
          <w:lang w:eastAsia="pl-PL"/>
        </w:rPr>
        <w:t xml:space="preserve"> w m. Radonice i Żukówka, gm. Błonie” w zakresie: 1) Roboty przygotowawcze (roboty pomiarowe przy liniowych robotach ziemnych, wycinka drzew, karczowanie pni, krzaków, rozbiórka ogrodzeń, bram i furtek, demontaż studni zasilającej budynek w wodę utylizacja materiałów z rozbiórki). 2) Roboty rozbiórkowe: - mechaniczne rozebranie nawierzchni/podbudowy z kruszywa w ilości ok.3360 m2 - mechaniczne rozebranie nawierzchni bitumicznej w ilości ok.3040 m2 - rozebranie nawierzchni betonowej, z kostki bet., z płyt bet. w ilości ok. 320 m2 - rozbiórka obrzeży wraz z ławą w ilości ok. 100 m - frezowanie nawierzchni bitumicznej o pow. ok. 5600 m2 - wywóz materiału z rozbiórki w ilości. ok. 1130 m3 3) Roboty ziemne: - </w:t>
      </w:r>
      <w:proofErr w:type="spellStart"/>
      <w:r w:rsidRPr="005E7982">
        <w:rPr>
          <w:rFonts w:ascii="Times New Roman" w:eastAsia="Times New Roman" w:hAnsi="Times New Roman" w:cs="Times New Roman"/>
          <w:sz w:val="24"/>
          <w:szCs w:val="24"/>
          <w:lang w:eastAsia="pl-PL"/>
        </w:rPr>
        <w:t>odhumusowanie</w:t>
      </w:r>
      <w:proofErr w:type="spellEnd"/>
      <w:r w:rsidRPr="005E7982">
        <w:rPr>
          <w:rFonts w:ascii="Times New Roman" w:eastAsia="Times New Roman" w:hAnsi="Times New Roman" w:cs="Times New Roman"/>
          <w:sz w:val="24"/>
          <w:szCs w:val="24"/>
          <w:lang w:eastAsia="pl-PL"/>
        </w:rPr>
        <w:t xml:space="preserve">, korytowanie w ilości ok. 3228 m3 - nasyp w ilości ok. 150 m3 4) Podbudowy: - warstwa stabilizacji </w:t>
      </w:r>
      <w:proofErr w:type="spellStart"/>
      <w:r w:rsidRPr="005E7982">
        <w:rPr>
          <w:rFonts w:ascii="Times New Roman" w:eastAsia="Times New Roman" w:hAnsi="Times New Roman" w:cs="Times New Roman"/>
          <w:sz w:val="24"/>
          <w:szCs w:val="24"/>
          <w:lang w:eastAsia="pl-PL"/>
        </w:rPr>
        <w:t>Rm</w:t>
      </w:r>
      <w:proofErr w:type="spellEnd"/>
      <w:r w:rsidRPr="005E7982">
        <w:rPr>
          <w:rFonts w:ascii="Times New Roman" w:eastAsia="Times New Roman" w:hAnsi="Times New Roman" w:cs="Times New Roman"/>
          <w:sz w:val="24"/>
          <w:szCs w:val="24"/>
          <w:lang w:eastAsia="pl-PL"/>
        </w:rPr>
        <w:t xml:space="preserve">=2,5MPa gr. 20 cm – w ilości 3050 m2 - warstwa kruszywa łamanego gr. 20 cm – 2850 m2 - warstwa odsączająca pospółka gr. 10 cm – 47 m2 - warstwa stabilizacji </w:t>
      </w:r>
      <w:proofErr w:type="spellStart"/>
      <w:r w:rsidRPr="005E7982">
        <w:rPr>
          <w:rFonts w:ascii="Times New Roman" w:eastAsia="Times New Roman" w:hAnsi="Times New Roman" w:cs="Times New Roman"/>
          <w:sz w:val="24"/>
          <w:szCs w:val="24"/>
          <w:lang w:eastAsia="pl-PL"/>
        </w:rPr>
        <w:t>Rm</w:t>
      </w:r>
      <w:proofErr w:type="spellEnd"/>
      <w:r w:rsidRPr="005E7982">
        <w:rPr>
          <w:rFonts w:ascii="Times New Roman" w:eastAsia="Times New Roman" w:hAnsi="Times New Roman" w:cs="Times New Roman"/>
          <w:sz w:val="24"/>
          <w:szCs w:val="24"/>
          <w:lang w:eastAsia="pl-PL"/>
        </w:rPr>
        <w:t xml:space="preserve">=2,5MPa gr. 10 cm – w ilości 2417 m2 5) Nawierzchnia bitumiczna: - oczyszczenie i skropienie o pow. ok. 20 450 m2 - podbudowa AC 22P gr.8 cm o pow. ok. 2850 m2 - wiążąca AC 16 W gr. 6 cm o pow. ok.2850 m2 - siatka z włókna szklanego o pow. ok. 6470 m2 - ścieralna AC 11 S gr. 5 cm o pow. ok. 8800 m2 - wyrównawcza AC16W gr. 3-5 cm o pow. 5950 m2 6) Nawierzchnia chodników z kostki bet. </w:t>
      </w:r>
      <w:proofErr w:type="spellStart"/>
      <w:r w:rsidRPr="005E7982">
        <w:rPr>
          <w:rFonts w:ascii="Times New Roman" w:eastAsia="Times New Roman" w:hAnsi="Times New Roman" w:cs="Times New Roman"/>
          <w:sz w:val="24"/>
          <w:szCs w:val="24"/>
          <w:lang w:eastAsia="pl-PL"/>
        </w:rPr>
        <w:t>bezfazowej</w:t>
      </w:r>
      <w:proofErr w:type="spellEnd"/>
      <w:r w:rsidRPr="005E7982">
        <w:rPr>
          <w:rFonts w:ascii="Times New Roman" w:eastAsia="Times New Roman" w:hAnsi="Times New Roman" w:cs="Times New Roman"/>
          <w:sz w:val="24"/>
          <w:szCs w:val="24"/>
          <w:lang w:eastAsia="pl-PL"/>
        </w:rPr>
        <w:t xml:space="preserve"> gr. 6 cm o pow. ok. 2370 m2 7) Nawierzchnia zjazdów z kostki bet. gr. 8 cm o </w:t>
      </w:r>
      <w:r w:rsidRPr="005E7982">
        <w:rPr>
          <w:rFonts w:ascii="Times New Roman" w:eastAsia="Times New Roman" w:hAnsi="Times New Roman" w:cs="Times New Roman"/>
          <w:sz w:val="24"/>
          <w:szCs w:val="24"/>
          <w:lang w:eastAsia="pl-PL"/>
        </w:rPr>
        <w:lastRenderedPageBreak/>
        <w:t xml:space="preserve">pow. ok. 1435 m2 8) Pobocza z kruszywa łamanego gr. 10 cm o pow. ok. 1415 m2 9) Krawężniki betonowe drogowe 15x30 cm wtopione i najazdowe na ławie betonowej o łącznej dł. ok. 1580 m 10) Opornik betonowy 12x25 cm o łącznej dł. ok. 2360 m 11) Obrzeża betonowe 8x30 cm o dł. ok. 1245 m 12) Ściek uliczny </w:t>
      </w:r>
      <w:proofErr w:type="spellStart"/>
      <w:r w:rsidRPr="005E7982">
        <w:rPr>
          <w:rFonts w:ascii="Times New Roman" w:eastAsia="Times New Roman" w:hAnsi="Times New Roman" w:cs="Times New Roman"/>
          <w:sz w:val="24"/>
          <w:szCs w:val="24"/>
          <w:lang w:eastAsia="pl-PL"/>
        </w:rPr>
        <w:t>przykrawężnikowy</w:t>
      </w:r>
      <w:proofErr w:type="spellEnd"/>
      <w:r w:rsidRPr="005E7982">
        <w:rPr>
          <w:rFonts w:ascii="Times New Roman" w:eastAsia="Times New Roman" w:hAnsi="Times New Roman" w:cs="Times New Roman"/>
          <w:sz w:val="24"/>
          <w:szCs w:val="24"/>
          <w:lang w:eastAsia="pl-PL"/>
        </w:rPr>
        <w:t xml:space="preserve"> i </w:t>
      </w:r>
      <w:proofErr w:type="spellStart"/>
      <w:r w:rsidRPr="005E7982">
        <w:rPr>
          <w:rFonts w:ascii="Times New Roman" w:eastAsia="Times New Roman" w:hAnsi="Times New Roman" w:cs="Times New Roman"/>
          <w:sz w:val="24"/>
          <w:szCs w:val="24"/>
          <w:lang w:eastAsia="pl-PL"/>
        </w:rPr>
        <w:t>podchodnikowy</w:t>
      </w:r>
      <w:proofErr w:type="spellEnd"/>
      <w:r w:rsidRPr="005E7982">
        <w:rPr>
          <w:rFonts w:ascii="Times New Roman" w:eastAsia="Times New Roman" w:hAnsi="Times New Roman" w:cs="Times New Roman"/>
          <w:sz w:val="24"/>
          <w:szCs w:val="24"/>
          <w:lang w:eastAsia="pl-PL"/>
        </w:rPr>
        <w:t xml:space="preserve"> o dł. ok. 1255 m 13) Przebudowa przepustu w km 1+391,00: - wykopy w ilości ok. 12 m3 - przygotowanie rury istniejącej do wydłużenia – 1 szt. - kanały z rur WIPRO DN 800 o łącznej dł. ok. 2,5 m - zasypka przepustu materiałem dowiezionym w ilości ok. 25 m3 - umocnienie wlotu i wylotu przepustu brukiem kamiennym na betonie C20/25 gr. 10 cm w ilości ok. 18 m2. - monolityczna ściana żelbetowa DN800 wraz z posadowieniem w ilości 1 szt. - odwodnienie wykopu i palisada z pali śr. 10-12 cm w ilości ok. 6 m 14) Kanalizacja deszczowa i drenaż: - wykopy w ilości ok. 1451 m3 - wywóz nadmiaru ziemi w ilości ok. 945 m3 - kanały z rur litych PVC SN8 DN 200 o łącznej dł. ok. 224,5 m - kanały z rur strukturalnych PP SN8 perforowanych z filtrem PP DN 200 o łącznej dł. ok. 383 m - kanały z rur strukturalnych PP SN8 DN 300 o łącznej dł. ok. 410 m - studnie rewizyjne z PP śr. 425 mm w ilości 26 szt. - studnie rewizyjne z PP śr. 600 mm w ilości 2 szt. - studnie rewizyjne z kręgów betonowych śr. 1000 mm w ilości 6 szt. - studnie rewizyjne z kręgów betonowych śr. 1200 mm w ilości 11 szt. - studnie ściekowe uliczne śr. 500 mm w ilości 33 szt. - zasypka i </w:t>
      </w:r>
      <w:proofErr w:type="spellStart"/>
      <w:r w:rsidRPr="005E7982">
        <w:rPr>
          <w:rFonts w:ascii="Times New Roman" w:eastAsia="Times New Roman" w:hAnsi="Times New Roman" w:cs="Times New Roman"/>
          <w:sz w:val="24"/>
          <w:szCs w:val="24"/>
          <w:lang w:eastAsia="pl-PL"/>
        </w:rPr>
        <w:t>obsypka</w:t>
      </w:r>
      <w:proofErr w:type="spellEnd"/>
      <w:r w:rsidRPr="005E7982">
        <w:rPr>
          <w:rFonts w:ascii="Times New Roman" w:eastAsia="Times New Roman" w:hAnsi="Times New Roman" w:cs="Times New Roman"/>
          <w:sz w:val="24"/>
          <w:szCs w:val="24"/>
          <w:lang w:eastAsia="pl-PL"/>
        </w:rPr>
        <w:t xml:space="preserve"> rurociągu materiałem dowiezionym w ilości ok. 1011 m3 - złoża filtracyjne wykonywane mechanicznie w ilości ok. 258 m3 - ułożenie geowłókniny filtracyjne 110g/m2 w ilości ok. 1600 m2 - odwodnienie wykopu i inspekcja kamerą wizyjną dł. ok. 1017 m - prefabrykowana zbrojona ścianka wylotu DN 200 w ilości 21 szt. - prefabrykowana zbrojona ścianka wylotu DN 300 w ilości 1 szt. 15) Sieć gazociągowa – przebudowa przyłącza: - wyłączenie gazu, demontaż urządzeń – 1 </w:t>
      </w:r>
      <w:proofErr w:type="spellStart"/>
      <w:r w:rsidRPr="005E7982">
        <w:rPr>
          <w:rFonts w:ascii="Times New Roman" w:eastAsia="Times New Roman" w:hAnsi="Times New Roman" w:cs="Times New Roman"/>
          <w:sz w:val="24"/>
          <w:szCs w:val="24"/>
          <w:lang w:eastAsia="pl-PL"/>
        </w:rPr>
        <w:t>kpl</w:t>
      </w:r>
      <w:proofErr w:type="spellEnd"/>
      <w:r w:rsidRPr="005E7982">
        <w:rPr>
          <w:rFonts w:ascii="Times New Roman" w:eastAsia="Times New Roman" w:hAnsi="Times New Roman" w:cs="Times New Roman"/>
          <w:sz w:val="24"/>
          <w:szCs w:val="24"/>
          <w:lang w:eastAsia="pl-PL"/>
        </w:rPr>
        <w:t xml:space="preserve">. - wykopy w ilości ok. 536 m3 - wywóz nadmiaru ziemi w ilości ok. 194 m3 - zasypka z zagęszczeniem wykopów w ilości ok. 342 m3 - rurociągi z rur PE, 100 RC, SDR 11, DN25x3,0mm o łącznej dł. ok. 16 m - rurociągi z rur PE, 100, SDR 11, DN63x5,8mm o łącznej dł. ok. 520 m - rury osłonowe o śr. 90 mm w ilości ok. 5 m - połączenia elektrooporowe rur śr. 63 mm w ilości ok. 30 szt. - połączenia rur stal/PE w ilości ok. 21 szt. - oznakowanie trasy gazociągu drutem identyfikacyjnym i taśmą o dł. 536 m - przedmuchanie oraz próba szczelności o łącznej dł. ok. 536 m - nagazowanie wykonanej sieci gazowej – 1 </w:t>
      </w:r>
      <w:proofErr w:type="spellStart"/>
      <w:r w:rsidRPr="005E7982">
        <w:rPr>
          <w:rFonts w:ascii="Times New Roman" w:eastAsia="Times New Roman" w:hAnsi="Times New Roman" w:cs="Times New Roman"/>
          <w:sz w:val="24"/>
          <w:szCs w:val="24"/>
          <w:lang w:eastAsia="pl-PL"/>
        </w:rPr>
        <w:t>kpl</w:t>
      </w:r>
      <w:proofErr w:type="spellEnd"/>
      <w:r w:rsidRPr="005E7982">
        <w:rPr>
          <w:rFonts w:ascii="Times New Roman" w:eastAsia="Times New Roman" w:hAnsi="Times New Roman" w:cs="Times New Roman"/>
          <w:sz w:val="24"/>
          <w:szCs w:val="24"/>
          <w:lang w:eastAsia="pl-PL"/>
        </w:rPr>
        <w:t xml:space="preserve">. 16) Rów drogowy: - wykopy w ilości ok. 735 m3 - wywóz nadmiaru ziemi w ilości ok. 694 m3 - umocnienie skarp i dna rowu płytami EKO w ilości ok. 100 m2 - </w:t>
      </w:r>
      <w:r w:rsidRPr="005E7982">
        <w:rPr>
          <w:rFonts w:ascii="Times New Roman" w:eastAsia="Times New Roman" w:hAnsi="Times New Roman" w:cs="Times New Roman"/>
          <w:sz w:val="24"/>
          <w:szCs w:val="24"/>
          <w:lang w:eastAsia="pl-PL"/>
        </w:rPr>
        <w:lastRenderedPageBreak/>
        <w:t xml:space="preserve">kruszywo naturalne 31,5/62 w dnie rowu o gr. 20 cm w ilości ok. 208 m2 - kanały z rur PP SN8 DN 315 o łącznej dł. ok. 19 m - kanały z rur PP SN8 DN 400 o łącznej dł. ok. 83 m - studnie rewizyjne z PP śr. 600 mm w ilości 3 szt. - zasypka i </w:t>
      </w:r>
      <w:proofErr w:type="spellStart"/>
      <w:r w:rsidRPr="005E7982">
        <w:rPr>
          <w:rFonts w:ascii="Times New Roman" w:eastAsia="Times New Roman" w:hAnsi="Times New Roman" w:cs="Times New Roman"/>
          <w:sz w:val="24"/>
          <w:szCs w:val="24"/>
          <w:lang w:eastAsia="pl-PL"/>
        </w:rPr>
        <w:t>obsypka</w:t>
      </w:r>
      <w:proofErr w:type="spellEnd"/>
      <w:r w:rsidRPr="005E7982">
        <w:rPr>
          <w:rFonts w:ascii="Times New Roman" w:eastAsia="Times New Roman" w:hAnsi="Times New Roman" w:cs="Times New Roman"/>
          <w:sz w:val="24"/>
          <w:szCs w:val="24"/>
          <w:lang w:eastAsia="pl-PL"/>
        </w:rPr>
        <w:t xml:space="preserve"> rurociągu materiałem dowiezionym w ilości ok. 41 m3 - prefabrykowana zbrojona ścianka wylotu DN 300 w ilości 12 szt. 17) Oznakowanie pionowe i poziome (demontaż słupków i tablic znaków – 11 szt. ustawienie słupów znaków – 7 szt. Przestawienie istniejącego oznakowania pionowego – 6 szt. montaż znaków – 10 szt. malowanie oznakowania poziomego grubowarstwowego – ok. 185 m2) 18) Rekultywacja terenu (humusowanie z obsianiem) w ilości ok. 2500 m2 19) Przeniesienie kapliczki w ilości 1 szt. 20) Dostosowanie wysokościowe hydrantów oraz zaworów wodociągowych i gazowych w ilości ok. 4 szt. 21) Umocnienie skarp i dna rowu płytami EKO w ilości 13 m2. 22) Wykonanie schodów terenowych – 3 </w:t>
      </w:r>
      <w:proofErr w:type="spellStart"/>
      <w:r w:rsidRPr="005E7982">
        <w:rPr>
          <w:rFonts w:ascii="Times New Roman" w:eastAsia="Times New Roman" w:hAnsi="Times New Roman" w:cs="Times New Roman"/>
          <w:sz w:val="24"/>
          <w:szCs w:val="24"/>
          <w:lang w:eastAsia="pl-PL"/>
        </w:rPr>
        <w:t>kpl</w:t>
      </w:r>
      <w:proofErr w:type="spellEnd"/>
      <w:r w:rsidRPr="005E7982">
        <w:rPr>
          <w:rFonts w:ascii="Times New Roman" w:eastAsia="Times New Roman" w:hAnsi="Times New Roman" w:cs="Times New Roman"/>
          <w:sz w:val="24"/>
          <w:szCs w:val="24"/>
          <w:lang w:eastAsia="pl-PL"/>
        </w:rPr>
        <w:t xml:space="preserve">. 23) Obsługa geodezyjna w tym inwentaryzacja geodezyjna powykonawcza.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II.5) Główny kod CPV: </w:t>
      </w:r>
      <w:r w:rsidRPr="005E7982">
        <w:rPr>
          <w:rFonts w:ascii="Times New Roman" w:eastAsia="Times New Roman" w:hAnsi="Times New Roman" w:cs="Times New Roman"/>
          <w:sz w:val="24"/>
          <w:szCs w:val="24"/>
          <w:lang w:eastAsia="pl-PL"/>
        </w:rPr>
        <w:t xml:space="preserve">45233120-6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Dodatkowe kody CPV:</w:t>
      </w:r>
      <w:r w:rsidRPr="005E798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5E7982" w:rsidRPr="005E7982" w:rsidTr="005E7982">
        <w:tc>
          <w:tcPr>
            <w:tcW w:w="0" w:type="auto"/>
            <w:tcBorders>
              <w:top w:val="single" w:sz="6" w:space="0" w:color="000000"/>
              <w:left w:val="single" w:sz="6" w:space="0" w:color="000000"/>
              <w:bottom w:val="single" w:sz="6" w:space="0" w:color="000000"/>
              <w:right w:val="single" w:sz="6" w:space="0" w:color="000000"/>
            </w:tcBorders>
            <w:vAlign w:val="center"/>
            <w:hideMark/>
          </w:tcPr>
          <w:p w:rsidR="005E7982" w:rsidRPr="005E7982" w:rsidRDefault="005E7982" w:rsidP="005E7982">
            <w:pPr>
              <w:spacing w:after="0" w:line="240" w:lineRule="auto"/>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Kod CPV</w:t>
            </w:r>
          </w:p>
        </w:tc>
      </w:tr>
      <w:tr w:rsidR="005E7982" w:rsidRPr="005E7982" w:rsidTr="005E7982">
        <w:tc>
          <w:tcPr>
            <w:tcW w:w="0" w:type="auto"/>
            <w:tcBorders>
              <w:top w:val="single" w:sz="6" w:space="0" w:color="000000"/>
              <w:left w:val="single" w:sz="6" w:space="0" w:color="000000"/>
              <w:bottom w:val="single" w:sz="6" w:space="0" w:color="000000"/>
              <w:right w:val="single" w:sz="6" w:space="0" w:color="000000"/>
            </w:tcBorders>
            <w:vAlign w:val="center"/>
            <w:hideMark/>
          </w:tcPr>
          <w:p w:rsidR="005E7982" w:rsidRPr="005E7982" w:rsidRDefault="005E7982" w:rsidP="005E7982">
            <w:pPr>
              <w:spacing w:after="0" w:line="240" w:lineRule="auto"/>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45233140-2</w:t>
            </w:r>
          </w:p>
        </w:tc>
      </w:tr>
      <w:tr w:rsidR="005E7982" w:rsidRPr="005E7982" w:rsidTr="005E7982">
        <w:tc>
          <w:tcPr>
            <w:tcW w:w="0" w:type="auto"/>
            <w:tcBorders>
              <w:top w:val="single" w:sz="6" w:space="0" w:color="000000"/>
              <w:left w:val="single" w:sz="6" w:space="0" w:color="000000"/>
              <w:bottom w:val="single" w:sz="6" w:space="0" w:color="000000"/>
              <w:right w:val="single" w:sz="6" w:space="0" w:color="000000"/>
            </w:tcBorders>
            <w:vAlign w:val="center"/>
            <w:hideMark/>
          </w:tcPr>
          <w:p w:rsidR="005E7982" w:rsidRPr="005E7982" w:rsidRDefault="005E7982" w:rsidP="005E7982">
            <w:pPr>
              <w:spacing w:after="0" w:line="240" w:lineRule="auto"/>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45232452-5</w:t>
            </w:r>
          </w:p>
        </w:tc>
      </w:tr>
      <w:tr w:rsidR="005E7982" w:rsidRPr="005E7982" w:rsidTr="005E7982">
        <w:tc>
          <w:tcPr>
            <w:tcW w:w="0" w:type="auto"/>
            <w:tcBorders>
              <w:top w:val="single" w:sz="6" w:space="0" w:color="000000"/>
              <w:left w:val="single" w:sz="6" w:space="0" w:color="000000"/>
              <w:bottom w:val="single" w:sz="6" w:space="0" w:color="000000"/>
              <w:right w:val="single" w:sz="6" w:space="0" w:color="000000"/>
            </w:tcBorders>
            <w:vAlign w:val="center"/>
            <w:hideMark/>
          </w:tcPr>
          <w:p w:rsidR="005E7982" w:rsidRPr="005E7982" w:rsidRDefault="005E7982" w:rsidP="005E7982">
            <w:pPr>
              <w:spacing w:after="0" w:line="240" w:lineRule="auto"/>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45233222-1</w:t>
            </w:r>
          </w:p>
        </w:tc>
      </w:tr>
      <w:tr w:rsidR="005E7982" w:rsidRPr="005E7982" w:rsidTr="005E7982">
        <w:tc>
          <w:tcPr>
            <w:tcW w:w="0" w:type="auto"/>
            <w:tcBorders>
              <w:top w:val="single" w:sz="6" w:space="0" w:color="000000"/>
              <w:left w:val="single" w:sz="6" w:space="0" w:color="000000"/>
              <w:bottom w:val="single" w:sz="6" w:space="0" w:color="000000"/>
              <w:right w:val="single" w:sz="6" w:space="0" w:color="000000"/>
            </w:tcBorders>
            <w:vAlign w:val="center"/>
            <w:hideMark/>
          </w:tcPr>
          <w:p w:rsidR="005E7982" w:rsidRPr="005E7982" w:rsidRDefault="005E7982" w:rsidP="005E7982">
            <w:pPr>
              <w:spacing w:after="0" w:line="240" w:lineRule="auto"/>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45231220-3</w:t>
            </w:r>
          </w:p>
        </w:tc>
      </w:tr>
    </w:tbl>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II.6) Całkowita wartość zamówienia </w:t>
      </w:r>
      <w:r w:rsidRPr="005E7982">
        <w:rPr>
          <w:rFonts w:ascii="Times New Roman" w:eastAsia="Times New Roman" w:hAnsi="Times New Roman" w:cs="Times New Roman"/>
          <w:i/>
          <w:iCs/>
          <w:sz w:val="24"/>
          <w:szCs w:val="24"/>
          <w:lang w:eastAsia="pl-PL"/>
        </w:rPr>
        <w:t>(jeżeli zamawiający podaje informacje o wartości zamówienia)</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t xml:space="preserve">Wartość bez VAT: </w:t>
      </w:r>
      <w:r w:rsidRPr="005E7982">
        <w:rPr>
          <w:rFonts w:ascii="Times New Roman" w:eastAsia="Times New Roman" w:hAnsi="Times New Roman" w:cs="Times New Roman"/>
          <w:sz w:val="24"/>
          <w:szCs w:val="24"/>
          <w:lang w:eastAsia="pl-PL"/>
        </w:rPr>
        <w:br/>
        <w:t xml:space="preserve">Waluta: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E7982">
        <w:rPr>
          <w:rFonts w:ascii="Times New Roman" w:eastAsia="Times New Roman" w:hAnsi="Times New Roman" w:cs="Times New Roman"/>
          <w:sz w:val="24"/>
          <w:szCs w:val="24"/>
          <w:lang w:eastAsia="pl-PL"/>
        </w:rPr>
        <w:t xml:space="preserv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II.7) Czy przewiduje się udzielenie zamówień, o których mowa w art. 67 ust. 1 pkt 6 i 7 </w:t>
      </w:r>
      <w:r w:rsidRPr="005E7982">
        <w:rPr>
          <w:rFonts w:ascii="Times New Roman" w:eastAsia="Times New Roman" w:hAnsi="Times New Roman" w:cs="Times New Roman"/>
          <w:b/>
          <w:bCs/>
          <w:sz w:val="24"/>
          <w:szCs w:val="24"/>
          <w:lang w:eastAsia="pl-PL"/>
        </w:rPr>
        <w:lastRenderedPageBreak/>
        <w:t xml:space="preserve">lub w art. 134 ust. 6 pkt 3 ustawy </w:t>
      </w:r>
      <w:proofErr w:type="spellStart"/>
      <w:r w:rsidRPr="005E7982">
        <w:rPr>
          <w:rFonts w:ascii="Times New Roman" w:eastAsia="Times New Roman" w:hAnsi="Times New Roman" w:cs="Times New Roman"/>
          <w:b/>
          <w:bCs/>
          <w:sz w:val="24"/>
          <w:szCs w:val="24"/>
          <w:lang w:eastAsia="pl-PL"/>
        </w:rPr>
        <w:t>Pzp</w:t>
      </w:r>
      <w:proofErr w:type="spellEnd"/>
      <w:r w:rsidRPr="005E7982">
        <w:rPr>
          <w:rFonts w:ascii="Times New Roman" w:eastAsia="Times New Roman" w:hAnsi="Times New Roman" w:cs="Times New Roman"/>
          <w:b/>
          <w:bCs/>
          <w:sz w:val="24"/>
          <w:szCs w:val="24"/>
          <w:lang w:eastAsia="pl-PL"/>
        </w:rPr>
        <w:t xml:space="preserve">: </w:t>
      </w:r>
      <w:r w:rsidRPr="005E7982">
        <w:rPr>
          <w:rFonts w:ascii="Times New Roman" w:eastAsia="Times New Roman" w:hAnsi="Times New Roman" w:cs="Times New Roman"/>
          <w:sz w:val="24"/>
          <w:szCs w:val="24"/>
          <w:lang w:eastAsia="pl-PL"/>
        </w:rPr>
        <w:t xml:space="preserve">Nie </w:t>
      </w:r>
      <w:r w:rsidRPr="005E798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E7982">
        <w:rPr>
          <w:rFonts w:ascii="Times New Roman" w:eastAsia="Times New Roman" w:hAnsi="Times New Roman" w:cs="Times New Roman"/>
          <w:sz w:val="24"/>
          <w:szCs w:val="24"/>
          <w:lang w:eastAsia="pl-PL"/>
        </w:rPr>
        <w:t>Pzp</w:t>
      </w:r>
      <w:proofErr w:type="spellEnd"/>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t>miesiącach:   </w:t>
      </w:r>
      <w:r w:rsidRPr="005E7982">
        <w:rPr>
          <w:rFonts w:ascii="Times New Roman" w:eastAsia="Times New Roman" w:hAnsi="Times New Roman" w:cs="Times New Roman"/>
          <w:i/>
          <w:iCs/>
          <w:sz w:val="24"/>
          <w:szCs w:val="24"/>
          <w:lang w:eastAsia="pl-PL"/>
        </w:rPr>
        <w:t xml:space="preserve"> lub </w:t>
      </w:r>
      <w:r w:rsidRPr="005E7982">
        <w:rPr>
          <w:rFonts w:ascii="Times New Roman" w:eastAsia="Times New Roman" w:hAnsi="Times New Roman" w:cs="Times New Roman"/>
          <w:b/>
          <w:bCs/>
          <w:sz w:val="24"/>
          <w:szCs w:val="24"/>
          <w:lang w:eastAsia="pl-PL"/>
        </w:rPr>
        <w:t>dniach:</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i/>
          <w:iCs/>
          <w:sz w:val="24"/>
          <w:szCs w:val="24"/>
          <w:lang w:eastAsia="pl-PL"/>
        </w:rPr>
        <w:t>lub</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data rozpoczęcia: </w:t>
      </w:r>
      <w:r w:rsidRPr="005E7982">
        <w:rPr>
          <w:rFonts w:ascii="Times New Roman" w:eastAsia="Times New Roman" w:hAnsi="Times New Roman" w:cs="Times New Roman"/>
          <w:sz w:val="24"/>
          <w:szCs w:val="24"/>
          <w:lang w:eastAsia="pl-PL"/>
        </w:rPr>
        <w:t> </w:t>
      </w:r>
      <w:r w:rsidRPr="005E7982">
        <w:rPr>
          <w:rFonts w:ascii="Times New Roman" w:eastAsia="Times New Roman" w:hAnsi="Times New Roman" w:cs="Times New Roman"/>
          <w:i/>
          <w:iCs/>
          <w:sz w:val="24"/>
          <w:szCs w:val="24"/>
          <w:lang w:eastAsia="pl-PL"/>
        </w:rPr>
        <w:t xml:space="preserve"> lub </w:t>
      </w:r>
      <w:r w:rsidRPr="005E7982">
        <w:rPr>
          <w:rFonts w:ascii="Times New Roman" w:eastAsia="Times New Roman" w:hAnsi="Times New Roman" w:cs="Times New Roman"/>
          <w:b/>
          <w:bCs/>
          <w:sz w:val="24"/>
          <w:szCs w:val="24"/>
          <w:lang w:eastAsia="pl-PL"/>
        </w:rPr>
        <w:t xml:space="preserve">zakończenia: </w:t>
      </w:r>
      <w:r w:rsidRPr="005E7982">
        <w:rPr>
          <w:rFonts w:ascii="Times New Roman" w:eastAsia="Times New Roman" w:hAnsi="Times New Roman" w:cs="Times New Roman"/>
          <w:sz w:val="24"/>
          <w:szCs w:val="24"/>
          <w:lang w:eastAsia="pl-PL"/>
        </w:rPr>
        <w:t xml:space="preserve">2020-10-31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5E7982" w:rsidRPr="005E7982" w:rsidTr="005E7982">
        <w:tc>
          <w:tcPr>
            <w:tcW w:w="0" w:type="auto"/>
            <w:tcBorders>
              <w:top w:val="single" w:sz="6" w:space="0" w:color="000000"/>
              <w:left w:val="single" w:sz="6" w:space="0" w:color="000000"/>
              <w:bottom w:val="single" w:sz="6" w:space="0" w:color="000000"/>
              <w:right w:val="single" w:sz="6" w:space="0" w:color="000000"/>
            </w:tcBorders>
            <w:vAlign w:val="center"/>
            <w:hideMark/>
          </w:tcPr>
          <w:p w:rsidR="005E7982" w:rsidRPr="005E7982" w:rsidRDefault="005E7982" w:rsidP="005E7982">
            <w:pPr>
              <w:spacing w:after="0" w:line="240" w:lineRule="auto"/>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7982" w:rsidRPr="005E7982" w:rsidRDefault="005E7982" w:rsidP="005E7982">
            <w:pPr>
              <w:spacing w:after="0" w:line="240" w:lineRule="auto"/>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7982" w:rsidRPr="005E7982" w:rsidRDefault="005E7982" w:rsidP="005E7982">
            <w:pPr>
              <w:spacing w:after="0" w:line="240" w:lineRule="auto"/>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7982" w:rsidRPr="005E7982" w:rsidRDefault="005E7982" w:rsidP="005E7982">
            <w:pPr>
              <w:spacing w:after="0" w:line="240" w:lineRule="auto"/>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Data zakończenia</w:t>
            </w:r>
          </w:p>
        </w:tc>
      </w:tr>
      <w:tr w:rsidR="005E7982" w:rsidRPr="005E7982" w:rsidTr="005E7982">
        <w:tc>
          <w:tcPr>
            <w:tcW w:w="0" w:type="auto"/>
            <w:tcBorders>
              <w:top w:val="single" w:sz="6" w:space="0" w:color="000000"/>
              <w:left w:val="single" w:sz="6" w:space="0" w:color="000000"/>
              <w:bottom w:val="single" w:sz="6" w:space="0" w:color="000000"/>
              <w:right w:val="single" w:sz="6" w:space="0" w:color="000000"/>
            </w:tcBorders>
            <w:vAlign w:val="center"/>
            <w:hideMark/>
          </w:tcPr>
          <w:p w:rsidR="005E7982" w:rsidRPr="005E7982" w:rsidRDefault="005E7982" w:rsidP="005E798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7982" w:rsidRPr="005E7982" w:rsidRDefault="005E7982" w:rsidP="005E798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7982" w:rsidRPr="005E7982" w:rsidRDefault="005E7982" w:rsidP="005E798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7982" w:rsidRPr="005E7982" w:rsidRDefault="005E7982" w:rsidP="005E7982">
            <w:pPr>
              <w:spacing w:after="0" w:line="240" w:lineRule="auto"/>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2020-10-31</w:t>
            </w:r>
          </w:p>
        </w:tc>
      </w:tr>
    </w:tbl>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II.9) Informacje dodatkowe: </w:t>
      </w:r>
    </w:p>
    <w:p w:rsidR="005E7982" w:rsidRPr="005E7982" w:rsidRDefault="005E7982" w:rsidP="005E7982">
      <w:pPr>
        <w:spacing w:after="0" w:line="450" w:lineRule="atLeast"/>
        <w:rPr>
          <w:rFonts w:ascii="Times New Roman" w:eastAsia="Times New Roman" w:hAnsi="Times New Roman" w:cs="Times New Roman"/>
          <w:b/>
          <w:bCs/>
          <w:sz w:val="27"/>
          <w:szCs w:val="27"/>
          <w:lang w:eastAsia="pl-PL"/>
        </w:rPr>
      </w:pPr>
      <w:r w:rsidRPr="005E7982">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 xml:space="preserve">III.1) WARUNKI UDZIAŁU W POSTĘPOWANIU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t xml:space="preserve">Określenie warunków: </w:t>
      </w:r>
      <w:r w:rsidRPr="005E7982">
        <w:rPr>
          <w:rFonts w:ascii="Times New Roman" w:eastAsia="Times New Roman" w:hAnsi="Times New Roman" w:cs="Times New Roman"/>
          <w:sz w:val="24"/>
          <w:szCs w:val="24"/>
          <w:lang w:eastAsia="pl-PL"/>
        </w:rPr>
        <w:br/>
        <w:t xml:space="preserve">Informacje dodatkowe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III.1.2) Sytuacja finansowa lub ekonomiczna </w:t>
      </w:r>
      <w:r w:rsidRPr="005E7982">
        <w:rPr>
          <w:rFonts w:ascii="Times New Roman" w:eastAsia="Times New Roman" w:hAnsi="Times New Roman" w:cs="Times New Roman"/>
          <w:sz w:val="24"/>
          <w:szCs w:val="24"/>
          <w:lang w:eastAsia="pl-PL"/>
        </w:rPr>
        <w:br/>
        <w:t xml:space="preserve">Określenie warunków: </w:t>
      </w:r>
      <w:r w:rsidRPr="005E7982">
        <w:rPr>
          <w:rFonts w:ascii="Times New Roman" w:eastAsia="Times New Roman" w:hAnsi="Times New Roman" w:cs="Times New Roman"/>
          <w:sz w:val="24"/>
          <w:szCs w:val="24"/>
          <w:lang w:eastAsia="pl-PL"/>
        </w:rPr>
        <w:br/>
        <w:t xml:space="preserve">Informacje dodatkowe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III.1.3) Zdolność techniczna lub zawodowa </w:t>
      </w:r>
      <w:r w:rsidRPr="005E7982">
        <w:rPr>
          <w:rFonts w:ascii="Times New Roman" w:eastAsia="Times New Roman" w:hAnsi="Times New Roman" w:cs="Times New Roman"/>
          <w:sz w:val="24"/>
          <w:szCs w:val="24"/>
          <w:lang w:eastAsia="pl-PL"/>
        </w:rPr>
        <w:br/>
        <w:t xml:space="preserve">Określenie warunków: a. 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wykonanie minimum: i ) 2 robót budowlanych polegających na budowie, przebudowie lub remoncie drogi zawierającej w swym zakresie minimum wymianę lub ułożenie nawierzchni bitumicznej o długości minimum </w:t>
      </w:r>
      <w:r w:rsidRPr="005E7982">
        <w:rPr>
          <w:rFonts w:ascii="Times New Roman" w:eastAsia="Times New Roman" w:hAnsi="Times New Roman" w:cs="Times New Roman"/>
          <w:sz w:val="24"/>
          <w:szCs w:val="24"/>
          <w:lang w:eastAsia="pl-PL"/>
        </w:rPr>
        <w:lastRenderedPageBreak/>
        <w:t xml:space="preserve">2000 </w:t>
      </w:r>
      <w:proofErr w:type="spellStart"/>
      <w:r w:rsidRPr="005E7982">
        <w:rPr>
          <w:rFonts w:ascii="Times New Roman" w:eastAsia="Times New Roman" w:hAnsi="Times New Roman" w:cs="Times New Roman"/>
          <w:sz w:val="24"/>
          <w:szCs w:val="24"/>
          <w:lang w:eastAsia="pl-PL"/>
        </w:rPr>
        <w:t>mb</w:t>
      </w:r>
      <w:proofErr w:type="spellEnd"/>
      <w:r w:rsidRPr="005E7982">
        <w:rPr>
          <w:rFonts w:ascii="Times New Roman" w:eastAsia="Times New Roman" w:hAnsi="Times New Roman" w:cs="Times New Roman"/>
          <w:sz w:val="24"/>
          <w:szCs w:val="24"/>
          <w:lang w:eastAsia="pl-PL"/>
        </w:rPr>
        <w:t xml:space="preserve"> lub powierzchni minimum 12 000 m 2, ii) jednej roboty polegającej na budowie lub przebudowie odwodnienia ulicznego o długości minimum 500 </w:t>
      </w:r>
      <w:proofErr w:type="spellStart"/>
      <w:r w:rsidRPr="005E7982">
        <w:rPr>
          <w:rFonts w:ascii="Times New Roman" w:eastAsia="Times New Roman" w:hAnsi="Times New Roman" w:cs="Times New Roman"/>
          <w:sz w:val="24"/>
          <w:szCs w:val="24"/>
          <w:lang w:eastAsia="pl-PL"/>
        </w:rPr>
        <w:t>mb</w:t>
      </w:r>
      <w:proofErr w:type="spellEnd"/>
      <w:r w:rsidRPr="005E7982">
        <w:rPr>
          <w:rFonts w:ascii="Times New Roman" w:eastAsia="Times New Roman" w:hAnsi="Times New Roman" w:cs="Times New Roman"/>
          <w:sz w:val="24"/>
          <w:szCs w:val="24"/>
          <w:lang w:eastAsia="pl-PL"/>
        </w:rPr>
        <w:t xml:space="preserve">, Zamawiający dopuszcza wykazanie się jedną robotą budowlaną zawierającą zakres opisany w </w:t>
      </w:r>
      <w:proofErr w:type="spellStart"/>
      <w:r w:rsidRPr="005E7982">
        <w:rPr>
          <w:rFonts w:ascii="Times New Roman" w:eastAsia="Times New Roman" w:hAnsi="Times New Roman" w:cs="Times New Roman"/>
          <w:sz w:val="24"/>
          <w:szCs w:val="24"/>
          <w:lang w:eastAsia="pl-PL"/>
        </w:rPr>
        <w:t>ppkt</w:t>
      </w:r>
      <w:proofErr w:type="spellEnd"/>
      <w:r w:rsidRPr="005E7982">
        <w:rPr>
          <w:rFonts w:ascii="Times New Roman" w:eastAsia="Times New Roman" w:hAnsi="Times New Roman" w:cs="Times New Roman"/>
          <w:sz w:val="24"/>
          <w:szCs w:val="24"/>
          <w:lang w:eastAsia="pl-PL"/>
        </w:rPr>
        <w:t xml:space="preserve"> i) i ii) powyżej. W przypadku gdy o zamówienie ubiegać się będzie konsorcjum jeden z konsorcjantów musi samodzielnie spełniać stawiany warunek . Ta sama zasada dotyczy podmiotów trzecich na zasado, których wykonawca powołuje się w celu wykazania spełniania warunków udziału w postępowaniu. b. Wykonawca wykaże osoby, które będą uczestniczyć w wykonywaniu zamówienia wraz z informacjami na temat ich kwalifikacji zawodowych niezbędnych do wykonania zamówienia oraz wraz z informacją o podstawie do dysponowania tymi osobami. Wykonawca, zobowiązany jest wykazać co najmniej: -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 minimum 1 osobę, posiadającą uprawnienia budowlane uprawniające do kierowania robotami budowlanymi specjalności instalacyjnej w zakresie sieci, instalacji i urządzeń cieplnych, wentylacyjnych, gazowych, wodociągowych i kanalizacyjnych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t>
      </w:r>
      <w:r w:rsidRPr="005E798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E7982">
        <w:rPr>
          <w:rFonts w:ascii="Times New Roman" w:eastAsia="Times New Roman" w:hAnsi="Times New Roman" w:cs="Times New Roman"/>
          <w:sz w:val="24"/>
          <w:szCs w:val="24"/>
          <w:lang w:eastAsia="pl-PL"/>
        </w:rPr>
        <w:br/>
        <w:t xml:space="preserve">Informacje dodatkowe: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 xml:space="preserve">III.2) PODSTAWY WYKLUCZENIA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5E7982">
        <w:rPr>
          <w:rFonts w:ascii="Times New Roman" w:eastAsia="Times New Roman" w:hAnsi="Times New Roman" w:cs="Times New Roman"/>
          <w:b/>
          <w:bCs/>
          <w:sz w:val="24"/>
          <w:szCs w:val="24"/>
          <w:lang w:eastAsia="pl-PL"/>
        </w:rPr>
        <w:t>Pzp</w:t>
      </w:r>
      <w:proofErr w:type="spellEnd"/>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E7982">
        <w:rPr>
          <w:rFonts w:ascii="Times New Roman" w:eastAsia="Times New Roman" w:hAnsi="Times New Roman" w:cs="Times New Roman"/>
          <w:b/>
          <w:bCs/>
          <w:sz w:val="24"/>
          <w:szCs w:val="24"/>
          <w:lang w:eastAsia="pl-PL"/>
        </w:rPr>
        <w:t>Pzp</w:t>
      </w:r>
      <w:proofErr w:type="spellEnd"/>
      <w:r w:rsidRPr="005E7982">
        <w:rPr>
          <w:rFonts w:ascii="Times New Roman" w:eastAsia="Times New Roman" w:hAnsi="Times New Roman" w:cs="Times New Roman"/>
          <w:sz w:val="24"/>
          <w:szCs w:val="24"/>
          <w:lang w:eastAsia="pl-PL"/>
        </w:rPr>
        <w:t xml:space="preserve"> Tak Zamawiający przewiduje następujące fakultatywne podstawy wykluczenia: </w:t>
      </w:r>
      <w:r w:rsidRPr="005E7982">
        <w:rPr>
          <w:rFonts w:ascii="Times New Roman" w:eastAsia="Times New Roman" w:hAnsi="Times New Roman" w:cs="Times New Roman"/>
          <w:sz w:val="24"/>
          <w:szCs w:val="24"/>
          <w:lang w:eastAsia="pl-PL"/>
        </w:rPr>
        <w:lastRenderedPageBreak/>
        <w:t xml:space="preserve">Tak (podstawa wykluczenia określona w art. 24 ust. 5 pkt 1 ustawy </w:t>
      </w:r>
      <w:proofErr w:type="spellStart"/>
      <w:r w:rsidRPr="005E7982">
        <w:rPr>
          <w:rFonts w:ascii="Times New Roman" w:eastAsia="Times New Roman" w:hAnsi="Times New Roman" w:cs="Times New Roman"/>
          <w:sz w:val="24"/>
          <w:szCs w:val="24"/>
          <w:lang w:eastAsia="pl-PL"/>
        </w:rPr>
        <w:t>Pzp</w:t>
      </w:r>
      <w:proofErr w:type="spellEnd"/>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t xml:space="preserve">Tak (podstawa wykluczenia określona w art. 24 ust. 5 pkt 8 ustawy </w:t>
      </w:r>
      <w:proofErr w:type="spellStart"/>
      <w:r w:rsidRPr="005E7982">
        <w:rPr>
          <w:rFonts w:ascii="Times New Roman" w:eastAsia="Times New Roman" w:hAnsi="Times New Roman" w:cs="Times New Roman"/>
          <w:sz w:val="24"/>
          <w:szCs w:val="24"/>
          <w:lang w:eastAsia="pl-PL"/>
        </w:rPr>
        <w:t>Pzp</w:t>
      </w:r>
      <w:proofErr w:type="spellEnd"/>
      <w:r w:rsidRPr="005E7982">
        <w:rPr>
          <w:rFonts w:ascii="Times New Roman" w:eastAsia="Times New Roman" w:hAnsi="Times New Roman" w:cs="Times New Roman"/>
          <w:sz w:val="24"/>
          <w:szCs w:val="24"/>
          <w:lang w:eastAsia="pl-PL"/>
        </w:rPr>
        <w:t xml:space="preserv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E7982">
        <w:rPr>
          <w:rFonts w:ascii="Times New Roman" w:eastAsia="Times New Roman" w:hAnsi="Times New Roman" w:cs="Times New Roman"/>
          <w:sz w:val="24"/>
          <w:szCs w:val="24"/>
          <w:lang w:eastAsia="pl-PL"/>
        </w:rPr>
        <w:br/>
        <w:t xml:space="preserve">Tak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Oświadczenie o spełnianiu kryteriów selekcji </w:t>
      </w:r>
      <w:r w:rsidRPr="005E7982">
        <w:rPr>
          <w:rFonts w:ascii="Times New Roman" w:eastAsia="Times New Roman" w:hAnsi="Times New Roman" w:cs="Times New Roman"/>
          <w:sz w:val="24"/>
          <w:szCs w:val="24"/>
          <w:lang w:eastAsia="pl-PL"/>
        </w:rPr>
        <w:br/>
        <w:t xml:space="preserve">Nie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1. W celu potwierdzenia braku podstaw wykluczenia Wykonawcy z udziału w postępowaniu Zamawiający żąda następujących dokumentów: 1) odpisu z właściwego rejestru lub centralnej ewidencji i informacji o działalności gospodarczej, jeżeli odrębne przepisy wymagają wpisu do rejestru lub ewidencji, w celu potwierdzenia braku podstaw wykluczenia na podstawie art. 24 ust. 5 pkt 1 ustawy, 2) 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w:t>
      </w:r>
      <w:r w:rsidRPr="005E7982">
        <w:rPr>
          <w:rFonts w:ascii="Times New Roman" w:eastAsia="Times New Roman" w:hAnsi="Times New Roman" w:cs="Times New Roman"/>
          <w:sz w:val="24"/>
          <w:szCs w:val="24"/>
          <w:lang w:eastAsia="pl-PL"/>
        </w:rPr>
        <w:lastRenderedPageBreak/>
        <w:t xml:space="preserve">zaległych płatności lub wstrzymanie w całości wykonania decyzji właściwego organu, 3)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2. Jeżeli Wykonawca ma siedzibę lub miejsce zamieszkania poza terytorium Rzeczypospolitej Polskiej, zamiast dokumentów, o których mowa w ust. 1 pkt 1 - 3 - składa dokument lub dokumenty wystawione w kraju, w którym Wykonawca ma siedzibę lub miejsce zamieszkania, potwierdzające odpowiednio, że: 1) nie otwarto jego likwidacji ani nie ogłoszono upadłości, 2)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Dokument, o którym mowa w ust. 2 pkt 1 powinien być wystawiony nie wcześniej niż 6 miesięcy przed upływem terminu składania ofert. Dokumenty, o których mowa w ust. 2 pkt 2, powinny być wystawione nie wcześniej niż 3 miesiące przed upływem tego terminu.. 4. Jeżeli w kraju, w którym Wykonawca ma siedzibę lub miejsce zamieszkania lub miejsce zamieszkania ma osoba, której dokument dotyczy, nie wydaje się dokumentów, o których mowa w ust.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 osoby. Przepis ust. 3 stosuje się. 5. W przypadku wątpliwości co do treści dokumentu złożonego przez Wykonawcę, Zamawiający może zwrócić się do właściwych organów odpowiednio kraju, w którym Wykonawca ma siedzibę lub miejsce </w:t>
      </w:r>
      <w:r w:rsidRPr="005E7982">
        <w:rPr>
          <w:rFonts w:ascii="Times New Roman" w:eastAsia="Times New Roman" w:hAnsi="Times New Roman" w:cs="Times New Roman"/>
          <w:sz w:val="24"/>
          <w:szCs w:val="24"/>
          <w:lang w:eastAsia="pl-PL"/>
        </w:rPr>
        <w:lastRenderedPageBreak/>
        <w:t xml:space="preserve">zamieszkania lub miejsce zamieszkania ma osoba, której dokument dotyczy, o udzielenie niezbędnych informacji dotyczących tego dokumentu. 6. W przypadku wątpliwości co do treści dokumentu złożonego przez Wykonawcę, Zamawiający może zwrócić się do właściwych organów kraju, w którym miejsce zamieszkania ma osoba, której dokument dotyczy, o udzielenie niezbędnych informacji dotyczących tego dokumentu. 7. Zamawiający żąda od Wykonawcy, który polega na zdolnościach lub sytuacji innych podmiotów na zasadach określonych w art. 22 a ustawy, przedstawienia w odniesieniu do tych podmiotów dokumentów wymienionych w ust. 1 lub/1 i 2. 8. W przypadku Wykonawców wspólnie ubiegających się o udzielenie zamówienia dokumenty określone w ust. 1 obowiązują oddzielnie każdego z Wykonawców.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III.5.1) W ZAKRESIE SPEŁNIANIA WARUNKÓW UDZIAŁU W POSTĘPOWANIU:</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t xml:space="preserve">W celu potwierdzenia spełniania przez Wykonawcę warunków udziału w postępowaniu dotyczących zdolności technicznej lub zawodowej Zamawiający żąda następujących dokumentów: -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1 ust. 2 pkt 3 a SIWZ. - wykazu osób, skierowanych przez wykonawcę do realizacji zamówienia publicznego, w szczególności odpowiedzialnych za świadczenie usług, kontrolę jakości lub kierowanie robotami budowlanymi, wraz z informacjami na temat ich kwalifikacji zawodowych, uprawnień, niezbędnych do wykonania </w:t>
      </w:r>
      <w:r w:rsidRPr="005E7982">
        <w:rPr>
          <w:rFonts w:ascii="Times New Roman" w:eastAsia="Times New Roman" w:hAnsi="Times New Roman" w:cs="Times New Roman"/>
          <w:sz w:val="24"/>
          <w:szCs w:val="24"/>
          <w:lang w:eastAsia="pl-PL"/>
        </w:rPr>
        <w:lastRenderedPageBreak/>
        <w:t xml:space="preserve">zamówienia publicznego, a także zakresu wykonywanych przez nie czynności oraz informacją o podstawie do dysponowania tymi osobami. Wykonawca wykaże „roboty budowlane” określone w art. 4 § 1 ust. 2 pkt 3 b SIWZ.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III.5.2) W ZAKRESIE KRYTERIÓW SELEKCJI:</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 xml:space="preserve">III.7) INNE DOKUMENTY NIE WYMIENIONE W pkt III.3) - III.6) </w:t>
      </w:r>
    </w:p>
    <w:p w:rsidR="005E7982" w:rsidRPr="005E7982" w:rsidRDefault="005E7982" w:rsidP="005E7982">
      <w:pPr>
        <w:spacing w:after="0" w:line="450" w:lineRule="atLeast"/>
        <w:rPr>
          <w:rFonts w:ascii="Times New Roman" w:eastAsia="Times New Roman" w:hAnsi="Times New Roman" w:cs="Times New Roman"/>
          <w:b/>
          <w:bCs/>
          <w:sz w:val="27"/>
          <w:szCs w:val="27"/>
          <w:lang w:eastAsia="pl-PL"/>
        </w:rPr>
      </w:pPr>
      <w:r w:rsidRPr="005E7982">
        <w:rPr>
          <w:rFonts w:ascii="Times New Roman" w:eastAsia="Times New Roman" w:hAnsi="Times New Roman" w:cs="Times New Roman"/>
          <w:b/>
          <w:bCs/>
          <w:sz w:val="27"/>
          <w:szCs w:val="27"/>
          <w:u w:val="single"/>
          <w:lang w:eastAsia="pl-PL"/>
        </w:rPr>
        <w:t xml:space="preserve">SEKCJA IV: PROCEDURA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 xml:space="preserve">IV.1) OPIS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IV.1.1) Tryb udzielenia zamówienia: </w:t>
      </w:r>
      <w:r w:rsidRPr="005E7982">
        <w:rPr>
          <w:rFonts w:ascii="Times New Roman" w:eastAsia="Times New Roman" w:hAnsi="Times New Roman" w:cs="Times New Roman"/>
          <w:sz w:val="24"/>
          <w:szCs w:val="24"/>
          <w:lang w:eastAsia="pl-PL"/>
        </w:rPr>
        <w:t xml:space="preserve">Przetarg nieograniczony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IV.1.2) Zamawiający żąda wniesienia wadium:</w:t>
      </w:r>
      <w:r w:rsidRPr="005E7982">
        <w:rPr>
          <w:rFonts w:ascii="Times New Roman" w:eastAsia="Times New Roman" w:hAnsi="Times New Roman" w:cs="Times New Roman"/>
          <w:sz w:val="24"/>
          <w:szCs w:val="24"/>
          <w:lang w:eastAsia="pl-PL"/>
        </w:rPr>
        <w:t xml:space="preserv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Tak </w:t>
      </w:r>
      <w:r w:rsidRPr="005E7982">
        <w:rPr>
          <w:rFonts w:ascii="Times New Roman" w:eastAsia="Times New Roman" w:hAnsi="Times New Roman" w:cs="Times New Roman"/>
          <w:sz w:val="24"/>
          <w:szCs w:val="24"/>
          <w:lang w:eastAsia="pl-PL"/>
        </w:rPr>
        <w:br/>
        <w:t xml:space="preserve">Informacja na temat wadium </w:t>
      </w:r>
      <w:r w:rsidRPr="005E7982">
        <w:rPr>
          <w:rFonts w:ascii="Times New Roman" w:eastAsia="Times New Roman" w:hAnsi="Times New Roman" w:cs="Times New Roman"/>
          <w:sz w:val="24"/>
          <w:szCs w:val="24"/>
          <w:lang w:eastAsia="pl-PL"/>
        </w:rPr>
        <w:br/>
        <w:t xml:space="preserve">W celu potwierdzenia spełniania przez Wykonawcę warunków udziału w postępowaniu dotyczących zdolności technicznej lub zawodowej Zamawiający żąda następujących dokumentów: -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Wykonawca wykaże „roboty budowlane” określone w art. 4 § 1 ust. 2 pkt 3 a SIWZ. - wykazu osób, skierowanych przez wykonawcę do realizacji zamówienia publicznego, w szczególności odpowiedzialnych za świadczenie usług, kontrolę jakości lub kierowanie robotami budowlanymi, wraz z </w:t>
      </w:r>
      <w:r w:rsidRPr="005E7982">
        <w:rPr>
          <w:rFonts w:ascii="Times New Roman" w:eastAsia="Times New Roman" w:hAnsi="Times New Roman" w:cs="Times New Roman"/>
          <w:sz w:val="24"/>
          <w:szCs w:val="24"/>
          <w:lang w:eastAsia="pl-PL"/>
        </w:rPr>
        <w:lastRenderedPageBreak/>
        <w:t xml:space="preserve">informacjami na temat ich kwalifikacji zawodowych, uprawnień, niezbędnych do wykonania zamówienia publicznego, a także zakresu wykonywanych przez nie czynności oraz informacją o podstawie do dysponowania tymi osobami. Wykonawca wykaże „roboty budowlane” określone w art. 4 § 1 ust. 2 pkt 3 b SIWZ.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IV.1.3) Przewiduje się udzielenie zaliczek na poczet wykonania zamówienia:</w:t>
      </w:r>
      <w:r w:rsidRPr="005E7982">
        <w:rPr>
          <w:rFonts w:ascii="Times New Roman" w:eastAsia="Times New Roman" w:hAnsi="Times New Roman" w:cs="Times New Roman"/>
          <w:sz w:val="24"/>
          <w:szCs w:val="24"/>
          <w:lang w:eastAsia="pl-PL"/>
        </w:rPr>
        <w:t xml:space="preserv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Nie </w:t>
      </w:r>
      <w:r w:rsidRPr="005E7982">
        <w:rPr>
          <w:rFonts w:ascii="Times New Roman" w:eastAsia="Times New Roman" w:hAnsi="Times New Roman" w:cs="Times New Roman"/>
          <w:sz w:val="24"/>
          <w:szCs w:val="24"/>
          <w:lang w:eastAsia="pl-PL"/>
        </w:rPr>
        <w:br/>
        <w:t xml:space="preserve">Należy podać informacje na temat udzielania zaliczek: </w:t>
      </w:r>
      <w:r w:rsidRPr="005E7982">
        <w:rPr>
          <w:rFonts w:ascii="Times New Roman" w:eastAsia="Times New Roman" w:hAnsi="Times New Roman" w:cs="Times New Roman"/>
          <w:sz w:val="24"/>
          <w:szCs w:val="24"/>
          <w:lang w:eastAsia="pl-PL"/>
        </w:rPr>
        <w:br/>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Nie </w:t>
      </w:r>
      <w:r w:rsidRPr="005E798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E7982">
        <w:rPr>
          <w:rFonts w:ascii="Times New Roman" w:eastAsia="Times New Roman" w:hAnsi="Times New Roman" w:cs="Times New Roman"/>
          <w:sz w:val="24"/>
          <w:szCs w:val="24"/>
          <w:lang w:eastAsia="pl-PL"/>
        </w:rPr>
        <w:br/>
        <w:t xml:space="preserve">Nie </w:t>
      </w:r>
      <w:r w:rsidRPr="005E7982">
        <w:rPr>
          <w:rFonts w:ascii="Times New Roman" w:eastAsia="Times New Roman" w:hAnsi="Times New Roman" w:cs="Times New Roman"/>
          <w:sz w:val="24"/>
          <w:szCs w:val="24"/>
          <w:lang w:eastAsia="pl-PL"/>
        </w:rPr>
        <w:br/>
        <w:t xml:space="preserve">Informacje dodatkowe: </w:t>
      </w:r>
      <w:r w:rsidRPr="005E7982">
        <w:rPr>
          <w:rFonts w:ascii="Times New Roman" w:eastAsia="Times New Roman" w:hAnsi="Times New Roman" w:cs="Times New Roman"/>
          <w:sz w:val="24"/>
          <w:szCs w:val="24"/>
          <w:lang w:eastAsia="pl-PL"/>
        </w:rPr>
        <w:br/>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IV.1.5.) Wymaga się złożenia oferty wariantowej: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Nie </w:t>
      </w:r>
      <w:r w:rsidRPr="005E7982">
        <w:rPr>
          <w:rFonts w:ascii="Times New Roman" w:eastAsia="Times New Roman" w:hAnsi="Times New Roman" w:cs="Times New Roman"/>
          <w:sz w:val="24"/>
          <w:szCs w:val="24"/>
          <w:lang w:eastAsia="pl-PL"/>
        </w:rPr>
        <w:br/>
        <w:t xml:space="preserve">Dopuszcza się złożenie oferty wariantowej </w:t>
      </w:r>
      <w:r w:rsidRPr="005E7982">
        <w:rPr>
          <w:rFonts w:ascii="Times New Roman" w:eastAsia="Times New Roman" w:hAnsi="Times New Roman" w:cs="Times New Roman"/>
          <w:sz w:val="24"/>
          <w:szCs w:val="24"/>
          <w:lang w:eastAsia="pl-PL"/>
        </w:rPr>
        <w:br/>
        <w:t xml:space="preserve">Nie </w:t>
      </w:r>
      <w:r w:rsidRPr="005E798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E7982">
        <w:rPr>
          <w:rFonts w:ascii="Times New Roman" w:eastAsia="Times New Roman" w:hAnsi="Times New Roman" w:cs="Times New Roman"/>
          <w:sz w:val="24"/>
          <w:szCs w:val="24"/>
          <w:lang w:eastAsia="pl-PL"/>
        </w:rPr>
        <w:br/>
        <w:t xml:space="preserve">Nie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lastRenderedPageBreak/>
        <w:t xml:space="preserve">Liczba wykonawców   </w:t>
      </w:r>
      <w:r w:rsidRPr="005E7982">
        <w:rPr>
          <w:rFonts w:ascii="Times New Roman" w:eastAsia="Times New Roman" w:hAnsi="Times New Roman" w:cs="Times New Roman"/>
          <w:sz w:val="24"/>
          <w:szCs w:val="24"/>
          <w:lang w:eastAsia="pl-PL"/>
        </w:rPr>
        <w:br/>
        <w:t xml:space="preserve">Przewidywana minimalna liczba wykonawców </w:t>
      </w:r>
      <w:r w:rsidRPr="005E7982">
        <w:rPr>
          <w:rFonts w:ascii="Times New Roman" w:eastAsia="Times New Roman" w:hAnsi="Times New Roman" w:cs="Times New Roman"/>
          <w:sz w:val="24"/>
          <w:szCs w:val="24"/>
          <w:lang w:eastAsia="pl-PL"/>
        </w:rPr>
        <w:br/>
        <w:t xml:space="preserve">Maksymalna liczba wykonawców   </w:t>
      </w:r>
      <w:r w:rsidRPr="005E7982">
        <w:rPr>
          <w:rFonts w:ascii="Times New Roman" w:eastAsia="Times New Roman" w:hAnsi="Times New Roman" w:cs="Times New Roman"/>
          <w:sz w:val="24"/>
          <w:szCs w:val="24"/>
          <w:lang w:eastAsia="pl-PL"/>
        </w:rPr>
        <w:br/>
        <w:t xml:space="preserve">Kryteria selekcji wykonawców: </w:t>
      </w:r>
      <w:r w:rsidRPr="005E7982">
        <w:rPr>
          <w:rFonts w:ascii="Times New Roman" w:eastAsia="Times New Roman" w:hAnsi="Times New Roman" w:cs="Times New Roman"/>
          <w:sz w:val="24"/>
          <w:szCs w:val="24"/>
          <w:lang w:eastAsia="pl-PL"/>
        </w:rPr>
        <w:br/>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IV.1.7) Informacje na temat umowy ramowej lub dynamicznego systemu zakupów: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Umowa ramowa będzie zawarta: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t xml:space="preserve">Czy przewiduje się ograniczenie liczby uczestników umowy ramowej: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t xml:space="preserve">Przewidziana maksymalna liczba uczestników umowy ramowej: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t xml:space="preserve">Informacje dodatkowe: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t xml:space="preserve">Zamówienie obejmuje ustanowienie dynamicznego systemu zakupów: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t xml:space="preserve">Informacje dodatkowe: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5E7982">
        <w:rPr>
          <w:rFonts w:ascii="Times New Roman" w:eastAsia="Times New Roman" w:hAnsi="Times New Roman" w:cs="Times New Roman"/>
          <w:sz w:val="24"/>
          <w:szCs w:val="24"/>
          <w:lang w:eastAsia="pl-PL"/>
        </w:rPr>
        <w:br/>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IV.1.8) Aukcja elektroniczna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Przewidziane jest przeprowadzenie aukcji elektronicznej </w:t>
      </w:r>
      <w:r w:rsidRPr="005E7982">
        <w:rPr>
          <w:rFonts w:ascii="Times New Roman" w:eastAsia="Times New Roman" w:hAnsi="Times New Roman" w:cs="Times New Roman"/>
          <w:i/>
          <w:iCs/>
          <w:sz w:val="24"/>
          <w:szCs w:val="24"/>
          <w:lang w:eastAsia="pl-PL"/>
        </w:rPr>
        <w:t xml:space="preserve">(przetarg nieograniczony, </w:t>
      </w:r>
      <w:r w:rsidRPr="005E7982">
        <w:rPr>
          <w:rFonts w:ascii="Times New Roman" w:eastAsia="Times New Roman" w:hAnsi="Times New Roman" w:cs="Times New Roman"/>
          <w:i/>
          <w:iCs/>
          <w:sz w:val="24"/>
          <w:szCs w:val="24"/>
          <w:lang w:eastAsia="pl-PL"/>
        </w:rPr>
        <w:lastRenderedPageBreak/>
        <w:t xml:space="preserve">przetarg ograniczony, negocjacje z ogłoszeniem) </w:t>
      </w:r>
      <w:r w:rsidRPr="005E7982">
        <w:rPr>
          <w:rFonts w:ascii="Times New Roman" w:eastAsia="Times New Roman" w:hAnsi="Times New Roman" w:cs="Times New Roman"/>
          <w:sz w:val="24"/>
          <w:szCs w:val="24"/>
          <w:lang w:eastAsia="pl-PL"/>
        </w:rPr>
        <w:t xml:space="preserve">Nie </w:t>
      </w:r>
      <w:r w:rsidRPr="005E7982">
        <w:rPr>
          <w:rFonts w:ascii="Times New Roman" w:eastAsia="Times New Roman" w:hAnsi="Times New Roman" w:cs="Times New Roman"/>
          <w:sz w:val="24"/>
          <w:szCs w:val="24"/>
          <w:lang w:eastAsia="pl-PL"/>
        </w:rPr>
        <w:br/>
        <w:t xml:space="preserve">Należy podać adres strony internetowej, na której aukcja będzie prowadzona: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E7982">
        <w:rPr>
          <w:rFonts w:ascii="Times New Roman" w:eastAsia="Times New Roman" w:hAnsi="Times New Roman" w:cs="Times New Roman"/>
          <w:sz w:val="24"/>
          <w:szCs w:val="24"/>
          <w:lang w:eastAsia="pl-PL"/>
        </w:rPr>
        <w:br/>
        <w:t xml:space="preserve">Informacje dotyczące przebiegu aukcji elektronicznej: </w:t>
      </w:r>
      <w:r w:rsidRPr="005E798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E798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E7982">
        <w:rPr>
          <w:rFonts w:ascii="Times New Roman" w:eastAsia="Times New Roman" w:hAnsi="Times New Roman" w:cs="Times New Roman"/>
          <w:sz w:val="24"/>
          <w:szCs w:val="24"/>
          <w:lang w:eastAsia="pl-PL"/>
        </w:rPr>
        <w:br/>
        <w:t xml:space="preserve">Wymagania dotyczące rejestracji i identyfikacji wykonawców w aukcji elektronicznej: </w:t>
      </w:r>
      <w:r w:rsidRPr="005E7982">
        <w:rPr>
          <w:rFonts w:ascii="Times New Roman" w:eastAsia="Times New Roman" w:hAnsi="Times New Roman" w:cs="Times New Roman"/>
          <w:sz w:val="24"/>
          <w:szCs w:val="24"/>
          <w:lang w:eastAsia="pl-PL"/>
        </w:rPr>
        <w:br/>
        <w:t xml:space="preserve">Informacje o liczbie etapów aukcji elektronicznej i czasie ich trwania: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t xml:space="preserve">Czas trwania: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E7982">
        <w:rPr>
          <w:rFonts w:ascii="Times New Roman" w:eastAsia="Times New Roman" w:hAnsi="Times New Roman" w:cs="Times New Roman"/>
          <w:sz w:val="24"/>
          <w:szCs w:val="24"/>
          <w:lang w:eastAsia="pl-PL"/>
        </w:rPr>
        <w:br/>
        <w:t xml:space="preserve">Warunki zamknięcia aukcji elektronicznej: </w:t>
      </w:r>
      <w:r w:rsidRPr="005E7982">
        <w:rPr>
          <w:rFonts w:ascii="Times New Roman" w:eastAsia="Times New Roman" w:hAnsi="Times New Roman" w:cs="Times New Roman"/>
          <w:sz w:val="24"/>
          <w:szCs w:val="24"/>
          <w:lang w:eastAsia="pl-PL"/>
        </w:rPr>
        <w:br/>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IV.2) KRYTERIA OCENY OFERT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IV.2.1) Kryteria oceny ofert: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IV.2.2) Kryteria</w:t>
      </w:r>
      <w:r w:rsidRPr="005E798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5E7982" w:rsidRPr="005E7982" w:rsidTr="005E7982">
        <w:tc>
          <w:tcPr>
            <w:tcW w:w="0" w:type="auto"/>
            <w:tcBorders>
              <w:top w:val="single" w:sz="6" w:space="0" w:color="000000"/>
              <w:left w:val="single" w:sz="6" w:space="0" w:color="000000"/>
              <w:bottom w:val="single" w:sz="6" w:space="0" w:color="000000"/>
              <w:right w:val="single" w:sz="6" w:space="0" w:color="000000"/>
            </w:tcBorders>
            <w:vAlign w:val="center"/>
            <w:hideMark/>
          </w:tcPr>
          <w:p w:rsidR="005E7982" w:rsidRPr="005E7982" w:rsidRDefault="005E7982" w:rsidP="005E7982">
            <w:pPr>
              <w:spacing w:after="0" w:line="240" w:lineRule="auto"/>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7982" w:rsidRPr="005E7982" w:rsidRDefault="005E7982" w:rsidP="005E7982">
            <w:pPr>
              <w:spacing w:after="0" w:line="240" w:lineRule="auto"/>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Znaczenie</w:t>
            </w:r>
          </w:p>
        </w:tc>
      </w:tr>
      <w:tr w:rsidR="005E7982" w:rsidRPr="005E7982" w:rsidTr="005E7982">
        <w:tc>
          <w:tcPr>
            <w:tcW w:w="0" w:type="auto"/>
            <w:tcBorders>
              <w:top w:val="single" w:sz="6" w:space="0" w:color="000000"/>
              <w:left w:val="single" w:sz="6" w:space="0" w:color="000000"/>
              <w:bottom w:val="single" w:sz="6" w:space="0" w:color="000000"/>
              <w:right w:val="single" w:sz="6" w:space="0" w:color="000000"/>
            </w:tcBorders>
            <w:vAlign w:val="center"/>
            <w:hideMark/>
          </w:tcPr>
          <w:p w:rsidR="005E7982" w:rsidRPr="005E7982" w:rsidRDefault="005E7982" w:rsidP="005E7982">
            <w:pPr>
              <w:spacing w:after="0" w:line="240" w:lineRule="auto"/>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7982" w:rsidRPr="005E7982" w:rsidRDefault="005E7982" w:rsidP="005E7982">
            <w:pPr>
              <w:spacing w:after="0" w:line="240" w:lineRule="auto"/>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60,00</w:t>
            </w:r>
          </w:p>
        </w:tc>
      </w:tr>
      <w:tr w:rsidR="005E7982" w:rsidRPr="005E7982" w:rsidTr="005E7982">
        <w:tc>
          <w:tcPr>
            <w:tcW w:w="0" w:type="auto"/>
            <w:tcBorders>
              <w:top w:val="single" w:sz="6" w:space="0" w:color="000000"/>
              <w:left w:val="single" w:sz="6" w:space="0" w:color="000000"/>
              <w:bottom w:val="single" w:sz="6" w:space="0" w:color="000000"/>
              <w:right w:val="single" w:sz="6" w:space="0" w:color="000000"/>
            </w:tcBorders>
            <w:vAlign w:val="center"/>
            <w:hideMark/>
          </w:tcPr>
          <w:p w:rsidR="005E7982" w:rsidRPr="005E7982" w:rsidRDefault="005E7982" w:rsidP="005E7982">
            <w:pPr>
              <w:spacing w:after="0" w:line="240" w:lineRule="auto"/>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7982" w:rsidRPr="005E7982" w:rsidRDefault="005E7982" w:rsidP="005E7982">
            <w:pPr>
              <w:spacing w:after="0" w:line="240" w:lineRule="auto"/>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40,00</w:t>
            </w:r>
          </w:p>
        </w:tc>
      </w:tr>
    </w:tbl>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lastRenderedPageBreak/>
        <w:br/>
      </w:r>
      <w:r w:rsidRPr="005E798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E7982">
        <w:rPr>
          <w:rFonts w:ascii="Times New Roman" w:eastAsia="Times New Roman" w:hAnsi="Times New Roman" w:cs="Times New Roman"/>
          <w:b/>
          <w:bCs/>
          <w:sz w:val="24"/>
          <w:szCs w:val="24"/>
          <w:lang w:eastAsia="pl-PL"/>
        </w:rPr>
        <w:t>Pzp</w:t>
      </w:r>
      <w:proofErr w:type="spellEnd"/>
      <w:r w:rsidRPr="005E7982">
        <w:rPr>
          <w:rFonts w:ascii="Times New Roman" w:eastAsia="Times New Roman" w:hAnsi="Times New Roman" w:cs="Times New Roman"/>
          <w:b/>
          <w:bCs/>
          <w:sz w:val="24"/>
          <w:szCs w:val="24"/>
          <w:lang w:eastAsia="pl-PL"/>
        </w:rPr>
        <w:t xml:space="preserve"> </w:t>
      </w:r>
      <w:r w:rsidRPr="005E7982">
        <w:rPr>
          <w:rFonts w:ascii="Times New Roman" w:eastAsia="Times New Roman" w:hAnsi="Times New Roman" w:cs="Times New Roman"/>
          <w:sz w:val="24"/>
          <w:szCs w:val="24"/>
          <w:lang w:eastAsia="pl-PL"/>
        </w:rPr>
        <w:t xml:space="preserve">(przetarg nieograniczony) </w:t>
      </w:r>
      <w:r w:rsidRPr="005E7982">
        <w:rPr>
          <w:rFonts w:ascii="Times New Roman" w:eastAsia="Times New Roman" w:hAnsi="Times New Roman" w:cs="Times New Roman"/>
          <w:sz w:val="24"/>
          <w:szCs w:val="24"/>
          <w:lang w:eastAsia="pl-PL"/>
        </w:rPr>
        <w:br/>
        <w:t xml:space="preserve">Tak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IV.3) Negocjacje z ogłoszeniem, dialog konkurencyjny, partnerstwo innowacyjne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IV.3.1) Informacje na temat negocjacji z ogłoszeniem</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t xml:space="preserve">Minimalne wymagania, które muszą spełniać wszystkie oferty: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5E7982">
        <w:rPr>
          <w:rFonts w:ascii="Times New Roman" w:eastAsia="Times New Roman" w:hAnsi="Times New Roman" w:cs="Times New Roman"/>
          <w:sz w:val="24"/>
          <w:szCs w:val="24"/>
          <w:lang w:eastAsia="pl-PL"/>
        </w:rPr>
        <w:br/>
        <w:t xml:space="preserve">Przewidziany jest podział negocjacji na etapy w celu ograniczenia liczby ofert: </w:t>
      </w:r>
      <w:r w:rsidRPr="005E7982">
        <w:rPr>
          <w:rFonts w:ascii="Times New Roman" w:eastAsia="Times New Roman" w:hAnsi="Times New Roman" w:cs="Times New Roman"/>
          <w:sz w:val="24"/>
          <w:szCs w:val="24"/>
          <w:lang w:eastAsia="pl-PL"/>
        </w:rPr>
        <w:br/>
        <w:t xml:space="preserve">Należy podać informacje na temat etapów negocjacji (w tym liczbę etapów):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t xml:space="preserve">Informacje dodatkowe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IV.3.2) Informacje na temat dialogu konkurencyjnego</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t xml:space="preserve">Wstępny harmonogram postępowania: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t xml:space="preserve">Podział dialogu na etapy w celu ograniczenia liczby rozwiązań: </w:t>
      </w:r>
      <w:r w:rsidRPr="005E7982">
        <w:rPr>
          <w:rFonts w:ascii="Times New Roman" w:eastAsia="Times New Roman" w:hAnsi="Times New Roman" w:cs="Times New Roman"/>
          <w:sz w:val="24"/>
          <w:szCs w:val="24"/>
          <w:lang w:eastAsia="pl-PL"/>
        </w:rPr>
        <w:br/>
        <w:t xml:space="preserve">Należy podać informacje na temat etapów dialogu: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t xml:space="preserve">Informacje dodatkowe: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lastRenderedPageBreak/>
        <w:t>IV.3.3) Informacje na temat partnerstwa innowacyjnego</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t xml:space="preserve">Informacje dodatkowe: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IV.4) Licytacja elektroniczna </w:t>
      </w:r>
      <w:r w:rsidRPr="005E7982">
        <w:rPr>
          <w:rFonts w:ascii="Times New Roman" w:eastAsia="Times New Roman" w:hAnsi="Times New Roman" w:cs="Times New Roman"/>
          <w:sz w:val="24"/>
          <w:szCs w:val="24"/>
          <w:lang w:eastAsia="pl-PL"/>
        </w:rPr>
        <w:br/>
        <w:t xml:space="preserve">Adres strony internetowej, na której będzie prowadzona licytacja elektroniczna: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Informacje o liczbie etapów licytacji elektronicznej i czasie ich trwania: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Czas trwania: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Termin składania wniosków o dopuszczenie do udziału w licytacji elektronicznej: </w:t>
      </w:r>
      <w:r w:rsidRPr="005E7982">
        <w:rPr>
          <w:rFonts w:ascii="Times New Roman" w:eastAsia="Times New Roman" w:hAnsi="Times New Roman" w:cs="Times New Roman"/>
          <w:sz w:val="24"/>
          <w:szCs w:val="24"/>
          <w:lang w:eastAsia="pl-PL"/>
        </w:rPr>
        <w:br/>
        <w:t xml:space="preserve">Data: godzina: </w:t>
      </w:r>
      <w:r w:rsidRPr="005E7982">
        <w:rPr>
          <w:rFonts w:ascii="Times New Roman" w:eastAsia="Times New Roman" w:hAnsi="Times New Roman" w:cs="Times New Roman"/>
          <w:sz w:val="24"/>
          <w:szCs w:val="24"/>
          <w:lang w:eastAsia="pl-PL"/>
        </w:rPr>
        <w:br/>
        <w:t xml:space="preserve">Termin otwarcia licytacji elektronicznej: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t xml:space="preserve">Termin i warunki zamknięcia licytacji elektronicznej: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sz w:val="24"/>
          <w:szCs w:val="24"/>
          <w:lang w:eastAsia="pl-PL"/>
        </w:rPr>
        <w:br/>
        <w:t xml:space="preserve">Informacje dodatkowe: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r w:rsidRPr="005E7982">
        <w:rPr>
          <w:rFonts w:ascii="Times New Roman" w:eastAsia="Times New Roman" w:hAnsi="Times New Roman" w:cs="Times New Roman"/>
          <w:b/>
          <w:bCs/>
          <w:sz w:val="24"/>
          <w:szCs w:val="24"/>
          <w:lang w:eastAsia="pl-PL"/>
        </w:rPr>
        <w:t>IV.5) ZMIANA UMOWY</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E7982">
        <w:rPr>
          <w:rFonts w:ascii="Times New Roman" w:eastAsia="Times New Roman" w:hAnsi="Times New Roman" w:cs="Times New Roman"/>
          <w:sz w:val="24"/>
          <w:szCs w:val="24"/>
          <w:lang w:eastAsia="pl-PL"/>
        </w:rPr>
        <w:t xml:space="preserve"> Tak </w:t>
      </w:r>
      <w:r w:rsidRPr="005E7982">
        <w:rPr>
          <w:rFonts w:ascii="Times New Roman" w:eastAsia="Times New Roman" w:hAnsi="Times New Roman" w:cs="Times New Roman"/>
          <w:sz w:val="24"/>
          <w:szCs w:val="24"/>
          <w:lang w:eastAsia="pl-PL"/>
        </w:rPr>
        <w:br/>
        <w:t xml:space="preserve">Należy wskazać zakres, charakter zmian oraz warunki wprowadzenia zmian: </w:t>
      </w:r>
      <w:r w:rsidRPr="005E7982">
        <w:rPr>
          <w:rFonts w:ascii="Times New Roman" w:eastAsia="Times New Roman" w:hAnsi="Times New Roman" w:cs="Times New Roman"/>
          <w:sz w:val="24"/>
          <w:szCs w:val="24"/>
          <w:lang w:eastAsia="pl-PL"/>
        </w:rPr>
        <w:br/>
        <w:t xml:space="preserve">1. Strony mają prawo do przedłużenia Terminu zakończenia Projektu o okres trwania przyczyn, z powodu których będzie zagrożone dotrzymanie Terminu zakończenia projektu, w następujących sytuacjach: 1) jeżeli przyczyny, z powodu których będzie zagrożone dotrzymanie Terminu zakończenia projektu będą następstwem okoliczności, za które odpowiedzialność ponosi Zamawiający, w szczególności będą następstwem nieterminowego przekazania Terenu budowy, konieczności zmian Dokumentacji Wykonawczej Projektu w zakresie, w jakim ww. okoliczności miały lub będą mogły mieć wpływ na dotrzymanie Terminu zakończenia projektu, 2) gdy wystąpią niekorzystne warunki atmosferyczne uniemożliwiające prawidłowe wykonanie robót,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3) gdy wystąpi konieczność wykonania robót zamiennych lub innych robót niezbędnych do wykonania przedmiotu Umowy ze względu na zasady wiedzy technicznej, oraz udzielenia zamówień dodatkowych, w szczególności opisanych w § 10, które wstrzymują lub opóźniają realizację przedmiotu Umowy, wystąpienia niebezpieczeństwa kolizji z planowanymi lub równolegle prowadzonymi przez inne podmioty inwestycjami w zakresie niezbędnym do uniknięcia lub usunięcia tych kolizji, 4) wystąpią opóźnienia w dokonaniu określonych czynności lub ich zaniechanie przez właściwe organy administracji państwowej, które nie są następstwem okoliczności, za które Wykonawca ponosi odpowiedzialność, 5)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w:t>
      </w:r>
      <w:r w:rsidRPr="005E7982">
        <w:rPr>
          <w:rFonts w:ascii="Times New Roman" w:eastAsia="Times New Roman" w:hAnsi="Times New Roman" w:cs="Times New Roman"/>
          <w:sz w:val="24"/>
          <w:szCs w:val="24"/>
          <w:lang w:eastAsia="pl-PL"/>
        </w:rPr>
        <w:lastRenderedPageBreak/>
        <w:t xml:space="preserve">następstwem okoliczności, za które Wykonawca ponosi odpowiedzialność, 6) jeżeli wystąpi brak możliwości wykonywania robót z powodu nie dopuszczania do ich wykonywania przez uprawniony organ lub nakazania ich wstrzymania przez uprawniony organ, z przyczyn niezależnych od Wykonawcy, 7) wystąpienia Siły wyższej uniemożliwiającej wykonanie przedmiotu Umowy zgodnie z jej postanowieniami, - pod warunkiem zamieszczenia informacji w Dzienniku budowy o wystąpieniu tych okoliczności wraz z ich opisem oraz wskazaniem czasu ich trwania. 2. Dopuszcza się do zmiany Umowy w zakresie Materiałów, parametrów technicznych, technologii wykonania robót budowlanych, sposobu i zakresu wykonania przedmiotu Umowy w następujących sytuacjach: 1) konieczności zrealizowania jakiejkolwiek części robót, objętej przedmiotem Umowy, przy zastosowaniu odmiennych rozwiązań technicznych lub technologicznych, niż wskazane w Dokumentacji Wykonawczej Projektu, a wynikających ze stwierdzonych Wad tej Dokumentacji lub zmiany stanu prawnego w oparciu, o który je przygotowano, gdyby zastosowanie przewidzianych rozwiązań groziło niewykonaniem lub nienależytym wykonaniem przedmiotu Umowy, 2) konieczności realizacji robót wynikających z wprowadzenia w Dokumentacji Wykonawczej Projektu zmian uznanych za nieistotne odstępstwo od projektu budowlanego, wynikających z art. 36a ust. 1 </w:t>
      </w:r>
      <w:proofErr w:type="spellStart"/>
      <w:r w:rsidRPr="005E7982">
        <w:rPr>
          <w:rFonts w:ascii="Times New Roman" w:eastAsia="Times New Roman" w:hAnsi="Times New Roman" w:cs="Times New Roman"/>
          <w:sz w:val="24"/>
          <w:szCs w:val="24"/>
          <w:lang w:eastAsia="pl-PL"/>
        </w:rPr>
        <w:t>PrBud</w:t>
      </w:r>
      <w:proofErr w:type="spellEnd"/>
      <w:r w:rsidRPr="005E7982">
        <w:rPr>
          <w:rFonts w:ascii="Times New Roman" w:eastAsia="Times New Roman" w:hAnsi="Times New Roman" w:cs="Times New Roman"/>
          <w:sz w:val="24"/>
          <w:szCs w:val="24"/>
          <w:lang w:eastAsia="pl-PL"/>
        </w:rPr>
        <w:t xml:space="preserve">, 3) wystąpienia warunków geologicznych, geotechnicznych lub hydrologicznych odbiegających w sposób istotny od przyjętych w Dokumentacji Wykonawczej Projektu, rozpoznania terenu w zakresie znalezisk archeologicznych, występowania niewybuchów lub niewypałów, które mogą skutkować w świetle dotychczasowych założeń niewykonaniem lub nienależytym wykonaniem przedmiotu Umowy, 4) wystąpienia warunków Terenu budowy odbiegających w sposób istotny od przyjętych w Dokumentacji Wykonawczej Projektu, w szczególności napotkania niezinwentaryzowanych lub błędnie zinwentaryzowanych sieci, instalacji lub innych obiektów budowlanych, 5) konieczności zrealizowania przedmiotu Umowy przy zastosowaniu innych rozwiązań technicznych lub materiałowych ze względu na zmiany obowiązującego prawa, 6) wystąpienia niebezpieczeństwa kolizji z planowanymi lub równolegle prowadzonymi przez inne podmioty inwestycjami w zakresie niezbędnym do uniknięcia lub usunięcia tych kolizji, 7) wystąpienia Siły wyższej uniemożliwiającej wykonanie przedmiotu Umowy zgodnie z jej postanowieniami. 3. Wykonawca jest uprawniony do żądania zmiany wynagrodzenia należnego z tytułu realizacji Umowy </w:t>
      </w:r>
      <w:r w:rsidRPr="005E7982">
        <w:rPr>
          <w:rFonts w:ascii="Times New Roman" w:eastAsia="Times New Roman" w:hAnsi="Times New Roman" w:cs="Times New Roman"/>
          <w:sz w:val="24"/>
          <w:szCs w:val="24"/>
          <w:lang w:eastAsia="pl-PL"/>
        </w:rPr>
        <w:lastRenderedPageBreak/>
        <w:t xml:space="preserve">odpowiednio w przypadkach określonych w ust. 2 pkt 2 - 6. 4. Zamawiający jest uprawniony do żądania zmiany sposobu rozliczania Umowy lub dokonywania płatności na rzecz Wykonawcy w związku ze zmianami zawartej przez Zamawiającego umowy o dofinansowanie projektu lub zmianami wytycznych dotyczących realizacji projektu w przypadku zawarcia takiej umowy przez Zamawiającego. 5. Jeżeli Wykonawca uważa się za uprawnionego do przedłużenia Terminu zakończenia projektu na podstawie ust. 1., zmiany Umowy w zakresie Materiałów, parametrów technicznych, technologii wykonania robót budowlanych, sposobu i zakresu wykonania przedmiotu Umowy na podstawie ust. 2. lub zmiany wynagrodzenia na podstawie ust. 4. lub zmiany Umowy na innej podstawie wskazanej w niniejszej Umowie, zobowiązany jest do przekazania Zamawiającemu wniosku dotyczącego zmiany Umowy wraz z opisem zdarzenia lub okoliczności stanowiących podstawę do żądania takiej zmiany. 6. Wniosek, o którym mowa w ust. 5. powinien zostać przekazany niezwłocznie, jednakże nie później niż w terminie 14 dni od dnia, w którym Wykonawca dowiedział się, lub powinien dowiedzieć się o danym zdarzeniu lub okolicznościach. 7. Wykonawca zobowiązany jest do dostarczenia wraz z wnioskiem, o którym mowa w ust. 5., wszelkich innych dokumentów wymaganych Umową, w tym propozycji rozliczenia, i informacji uzasadniających żądanie zmiany Umowy, stosowanie do zdarzenia lub okoliczności stanowiących podstawę żądania zmiany. 8. Wykonawca zobowiązany jest do przedstawiania bieżącej dokumentacji koniecznej dla uzasadnienia żądania zmiany i przechowywania jej na Terenie budowy lub w innym miejscu wskazanym przez Inspektora nadzoru. 9. Po otrzymaniu wniosku, o którym mowa w ust. 5. Inspektor nadzoru lub przedstawiciel Zamawiającego jest uprawniony, bez dokonywania oceny jego zasadności, do kontroli dokumentacji, o której mowa w ust. 8. i wydania Wykonawcy polecenia prowadzenia dalszej dokumentacji bieżącej uzasadniającej żądanie zmiany. 10. Wykonawca jest zobowiązany do okazania do wglądu Inspektorowi nadzoru lub przedstawicielowi Zamawiającego dokumentacji, o której mowa w ust. 8. i przedłożenia na żądanie Inspektora nadzoru jej kopii. 11. W terminie 7 dni od dnia otrzymania wniosku, o którym mowa w ust. 5. wraz z propozycją wyceny robót i informacji uzasadniających żądanie zmiany Umowy, Inspektor nadzoru lub przedstawiciel Zamawiającego zobowiązany jest do pisemnego ustosunkowania się do zgłoszonego żądania zmiany Umowy, i odpowiednio propozycji wyceny robót. 12. Zamawiającemu przysługuje prawo ograniczenia zakresu Robót </w:t>
      </w:r>
      <w:r w:rsidRPr="005E7982">
        <w:rPr>
          <w:rFonts w:ascii="Times New Roman" w:eastAsia="Times New Roman" w:hAnsi="Times New Roman" w:cs="Times New Roman"/>
          <w:sz w:val="24"/>
          <w:szCs w:val="24"/>
          <w:lang w:eastAsia="pl-PL"/>
        </w:rPr>
        <w:lastRenderedPageBreak/>
        <w:t xml:space="preserve">i zmniejszenia wynagrodzenia ryczałtowego o wartość robót zaniechanych. 13. Zamawiający dopuszcza możliwość wprowadzenia zmian w Umowie wynikających ze zmiany przepisów prawa mających wpływ na warunki realizacji niniejszej Umowy. 14. Zamawiający dopuszcza możliwość wprowadzenia zmian w zakresie zmiany podwykonawcy na podwykonawcę, któremu zlecono ten sam zakres robót pod warunkiem potwierdzenia przez nowego podwykonawcę doświadczenia niezbędnego do realizacji robót. 15. Wszelkie zmiany Umowy są dokonywane przez umocowanych przedstawicieli Zamawiającego i Wykonawcy w formie pisemnej w drodze aneksu Umowy, pod rygorem nieważności,. 16. W razie wątpliwości, przyjmuje się, że nie stanowią zmiany Umowy następujące zmiany: 1) danych związanych z obsługą administracyjno-organizacyjną Umowy, 2) danych teleadresowych, 3) danych rejestrowych, 4) będące następstwem sukcesji uniwersalnej po jednej ze stron Umowy, 5) zmiany formy wniesionego zabezpieczenia należytego wykonania Umowy na warunkach określonych ustawą – Prawo zamówień publicznych, 6) zmiany kierowników robót z zachowaniem wymaganych kwalifikacji,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IV.6) INFORMACJE ADMINISTRACYJNE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IV.6.1) Sposób udostępniania informacji o charakterze poufnym </w:t>
      </w:r>
      <w:r w:rsidRPr="005E7982">
        <w:rPr>
          <w:rFonts w:ascii="Times New Roman" w:eastAsia="Times New Roman" w:hAnsi="Times New Roman" w:cs="Times New Roman"/>
          <w:i/>
          <w:iCs/>
          <w:sz w:val="24"/>
          <w:szCs w:val="24"/>
          <w:lang w:eastAsia="pl-PL"/>
        </w:rPr>
        <w:t xml:space="preserve">(jeżeli dotyczy):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Środki służące ochronie informacji o charakterze poufnym</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E7982">
        <w:rPr>
          <w:rFonts w:ascii="Times New Roman" w:eastAsia="Times New Roman" w:hAnsi="Times New Roman" w:cs="Times New Roman"/>
          <w:sz w:val="24"/>
          <w:szCs w:val="24"/>
          <w:lang w:eastAsia="pl-PL"/>
        </w:rPr>
        <w:br/>
        <w:t xml:space="preserve">Data: 2020-04-30, godzina: 13:00, </w:t>
      </w:r>
      <w:r w:rsidRPr="005E798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E7982">
        <w:rPr>
          <w:rFonts w:ascii="Times New Roman" w:eastAsia="Times New Roman" w:hAnsi="Times New Roman" w:cs="Times New Roman"/>
          <w:sz w:val="24"/>
          <w:szCs w:val="24"/>
          <w:lang w:eastAsia="pl-PL"/>
        </w:rPr>
        <w:br/>
        <w:t xml:space="preserve">Nie </w:t>
      </w:r>
      <w:r w:rsidRPr="005E7982">
        <w:rPr>
          <w:rFonts w:ascii="Times New Roman" w:eastAsia="Times New Roman" w:hAnsi="Times New Roman" w:cs="Times New Roman"/>
          <w:sz w:val="24"/>
          <w:szCs w:val="24"/>
          <w:lang w:eastAsia="pl-PL"/>
        </w:rPr>
        <w:br/>
        <w:t xml:space="preserve">Wskazać powody: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E7982">
        <w:rPr>
          <w:rFonts w:ascii="Times New Roman" w:eastAsia="Times New Roman" w:hAnsi="Times New Roman" w:cs="Times New Roman"/>
          <w:sz w:val="24"/>
          <w:szCs w:val="24"/>
          <w:lang w:eastAsia="pl-PL"/>
        </w:rPr>
        <w:br/>
        <w:t xml:space="preserve">&gt; Polski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lastRenderedPageBreak/>
        <w:t xml:space="preserve">IV.6.3) Termin związania ofertą: </w:t>
      </w:r>
      <w:r w:rsidRPr="005E7982">
        <w:rPr>
          <w:rFonts w:ascii="Times New Roman" w:eastAsia="Times New Roman" w:hAnsi="Times New Roman" w:cs="Times New Roman"/>
          <w:sz w:val="24"/>
          <w:szCs w:val="24"/>
          <w:lang w:eastAsia="pl-PL"/>
        </w:rPr>
        <w:t xml:space="preserve">do: okres w dniach: 30 (od ostatecznego terminu składania ofert)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5E7982">
        <w:rPr>
          <w:rFonts w:ascii="Times New Roman" w:eastAsia="Times New Roman" w:hAnsi="Times New Roman" w:cs="Times New Roman"/>
          <w:sz w:val="24"/>
          <w:szCs w:val="24"/>
          <w:lang w:eastAsia="pl-PL"/>
        </w:rPr>
        <w:t xml:space="preserve"> Nie </w:t>
      </w:r>
      <w:r w:rsidRPr="005E7982">
        <w:rPr>
          <w:rFonts w:ascii="Times New Roman" w:eastAsia="Times New Roman" w:hAnsi="Times New Roman" w:cs="Times New Roman"/>
          <w:sz w:val="24"/>
          <w:szCs w:val="24"/>
          <w:lang w:eastAsia="pl-PL"/>
        </w:rPr>
        <w:br/>
      </w:r>
      <w:r w:rsidRPr="005E7982">
        <w:rPr>
          <w:rFonts w:ascii="Times New Roman" w:eastAsia="Times New Roman" w:hAnsi="Times New Roman" w:cs="Times New Roman"/>
          <w:b/>
          <w:bCs/>
          <w:sz w:val="24"/>
          <w:szCs w:val="24"/>
          <w:lang w:eastAsia="pl-PL"/>
        </w:rPr>
        <w:t>IV.6.5) Informacje dodatkowe:</w:t>
      </w:r>
      <w:r w:rsidRPr="005E7982">
        <w:rPr>
          <w:rFonts w:ascii="Times New Roman" w:eastAsia="Times New Roman" w:hAnsi="Times New Roman" w:cs="Times New Roman"/>
          <w:sz w:val="24"/>
          <w:szCs w:val="24"/>
          <w:lang w:eastAsia="pl-PL"/>
        </w:rPr>
        <w:t xml:space="preserve"> </w:t>
      </w:r>
      <w:r w:rsidRPr="005E7982">
        <w:rPr>
          <w:rFonts w:ascii="Times New Roman" w:eastAsia="Times New Roman" w:hAnsi="Times New Roman" w:cs="Times New Roman"/>
          <w:sz w:val="24"/>
          <w:szCs w:val="24"/>
          <w:lang w:eastAsia="pl-PL"/>
        </w:rPr>
        <w:br/>
      </w:r>
    </w:p>
    <w:p w:rsidR="005E7982" w:rsidRPr="005E7982" w:rsidRDefault="005E7982" w:rsidP="005E7982">
      <w:pPr>
        <w:spacing w:after="0" w:line="450" w:lineRule="atLeast"/>
        <w:jc w:val="center"/>
        <w:rPr>
          <w:rFonts w:ascii="Times New Roman" w:eastAsia="Times New Roman" w:hAnsi="Times New Roman" w:cs="Times New Roman"/>
          <w:b/>
          <w:bCs/>
          <w:sz w:val="27"/>
          <w:szCs w:val="27"/>
          <w:lang w:eastAsia="pl-PL"/>
        </w:rPr>
      </w:pPr>
      <w:r w:rsidRPr="005E7982">
        <w:rPr>
          <w:rFonts w:ascii="Times New Roman" w:eastAsia="Times New Roman" w:hAnsi="Times New Roman" w:cs="Times New Roman"/>
          <w:b/>
          <w:bCs/>
          <w:sz w:val="27"/>
          <w:szCs w:val="27"/>
          <w:u w:val="single"/>
          <w:lang w:eastAsia="pl-PL"/>
        </w:rPr>
        <w:t xml:space="preserve">ZAŁĄCZNIK I - INFORMACJE DOTYCZĄCE OFERT CZĘŚCIOWYCH </w:t>
      </w: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p>
    <w:p w:rsidR="005E7982" w:rsidRPr="005E7982" w:rsidRDefault="005E7982" w:rsidP="005E7982">
      <w:pPr>
        <w:spacing w:after="0" w:line="450" w:lineRule="atLeast"/>
        <w:rPr>
          <w:rFonts w:ascii="Times New Roman" w:eastAsia="Times New Roman" w:hAnsi="Times New Roman" w:cs="Times New Roman"/>
          <w:sz w:val="24"/>
          <w:szCs w:val="24"/>
          <w:lang w:eastAsia="pl-PL"/>
        </w:rPr>
      </w:pPr>
    </w:p>
    <w:p w:rsidR="00C57B34" w:rsidRDefault="00C57B34">
      <w:bookmarkStart w:id="0" w:name="_GoBack"/>
      <w:bookmarkEnd w:id="0"/>
    </w:p>
    <w:sectPr w:rsidR="00C57B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982"/>
    <w:rsid w:val="005E7982"/>
    <w:rsid w:val="00C57B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43BC8"/>
  <w15:chartTrackingRefBased/>
  <w15:docId w15:val="{A8AFB88C-96B7-465E-A590-01175466D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867885">
      <w:bodyDiv w:val="1"/>
      <w:marLeft w:val="0"/>
      <w:marRight w:val="0"/>
      <w:marTop w:val="0"/>
      <w:marBottom w:val="0"/>
      <w:divBdr>
        <w:top w:val="none" w:sz="0" w:space="0" w:color="auto"/>
        <w:left w:val="none" w:sz="0" w:space="0" w:color="auto"/>
        <w:bottom w:val="none" w:sz="0" w:space="0" w:color="auto"/>
        <w:right w:val="none" w:sz="0" w:space="0" w:color="auto"/>
      </w:divBdr>
      <w:divsChild>
        <w:div w:id="881794384">
          <w:marLeft w:val="0"/>
          <w:marRight w:val="0"/>
          <w:marTop w:val="0"/>
          <w:marBottom w:val="0"/>
          <w:divBdr>
            <w:top w:val="none" w:sz="0" w:space="0" w:color="auto"/>
            <w:left w:val="none" w:sz="0" w:space="0" w:color="auto"/>
            <w:bottom w:val="none" w:sz="0" w:space="0" w:color="auto"/>
            <w:right w:val="none" w:sz="0" w:space="0" w:color="auto"/>
          </w:divBdr>
        </w:div>
        <w:div w:id="642850912">
          <w:marLeft w:val="0"/>
          <w:marRight w:val="0"/>
          <w:marTop w:val="0"/>
          <w:marBottom w:val="0"/>
          <w:divBdr>
            <w:top w:val="none" w:sz="0" w:space="0" w:color="auto"/>
            <w:left w:val="none" w:sz="0" w:space="0" w:color="auto"/>
            <w:bottom w:val="none" w:sz="0" w:space="0" w:color="auto"/>
            <w:right w:val="none" w:sz="0" w:space="0" w:color="auto"/>
          </w:divBdr>
        </w:div>
        <w:div w:id="1581481631">
          <w:marLeft w:val="0"/>
          <w:marRight w:val="0"/>
          <w:marTop w:val="0"/>
          <w:marBottom w:val="0"/>
          <w:divBdr>
            <w:top w:val="none" w:sz="0" w:space="0" w:color="auto"/>
            <w:left w:val="none" w:sz="0" w:space="0" w:color="auto"/>
            <w:bottom w:val="none" w:sz="0" w:space="0" w:color="auto"/>
            <w:right w:val="none" w:sz="0" w:space="0" w:color="auto"/>
          </w:divBdr>
          <w:divsChild>
            <w:div w:id="1607154782">
              <w:marLeft w:val="0"/>
              <w:marRight w:val="0"/>
              <w:marTop w:val="0"/>
              <w:marBottom w:val="0"/>
              <w:divBdr>
                <w:top w:val="none" w:sz="0" w:space="0" w:color="auto"/>
                <w:left w:val="none" w:sz="0" w:space="0" w:color="auto"/>
                <w:bottom w:val="none" w:sz="0" w:space="0" w:color="auto"/>
                <w:right w:val="none" w:sz="0" w:space="0" w:color="auto"/>
              </w:divBdr>
              <w:divsChild>
                <w:div w:id="223368829">
                  <w:marLeft w:val="0"/>
                  <w:marRight w:val="0"/>
                  <w:marTop w:val="0"/>
                  <w:marBottom w:val="0"/>
                  <w:divBdr>
                    <w:top w:val="none" w:sz="0" w:space="0" w:color="auto"/>
                    <w:left w:val="none" w:sz="0" w:space="0" w:color="auto"/>
                    <w:bottom w:val="none" w:sz="0" w:space="0" w:color="auto"/>
                    <w:right w:val="none" w:sz="0" w:space="0" w:color="auto"/>
                  </w:divBdr>
                </w:div>
                <w:div w:id="764157804">
                  <w:marLeft w:val="0"/>
                  <w:marRight w:val="0"/>
                  <w:marTop w:val="0"/>
                  <w:marBottom w:val="0"/>
                  <w:divBdr>
                    <w:top w:val="none" w:sz="0" w:space="0" w:color="auto"/>
                    <w:left w:val="none" w:sz="0" w:space="0" w:color="auto"/>
                    <w:bottom w:val="none" w:sz="0" w:space="0" w:color="auto"/>
                    <w:right w:val="none" w:sz="0" w:space="0" w:color="auto"/>
                  </w:divBdr>
                </w:div>
                <w:div w:id="1660041869">
                  <w:marLeft w:val="0"/>
                  <w:marRight w:val="0"/>
                  <w:marTop w:val="0"/>
                  <w:marBottom w:val="0"/>
                  <w:divBdr>
                    <w:top w:val="none" w:sz="0" w:space="0" w:color="auto"/>
                    <w:left w:val="none" w:sz="0" w:space="0" w:color="auto"/>
                    <w:bottom w:val="none" w:sz="0" w:space="0" w:color="auto"/>
                    <w:right w:val="none" w:sz="0" w:space="0" w:color="auto"/>
                  </w:divBdr>
                  <w:divsChild>
                    <w:div w:id="2024941753">
                      <w:marLeft w:val="0"/>
                      <w:marRight w:val="0"/>
                      <w:marTop w:val="0"/>
                      <w:marBottom w:val="0"/>
                      <w:divBdr>
                        <w:top w:val="none" w:sz="0" w:space="0" w:color="auto"/>
                        <w:left w:val="none" w:sz="0" w:space="0" w:color="auto"/>
                        <w:bottom w:val="none" w:sz="0" w:space="0" w:color="auto"/>
                        <w:right w:val="none" w:sz="0" w:space="0" w:color="auto"/>
                      </w:divBdr>
                    </w:div>
                  </w:divsChild>
                </w:div>
                <w:div w:id="693651999">
                  <w:marLeft w:val="0"/>
                  <w:marRight w:val="0"/>
                  <w:marTop w:val="0"/>
                  <w:marBottom w:val="0"/>
                  <w:divBdr>
                    <w:top w:val="none" w:sz="0" w:space="0" w:color="auto"/>
                    <w:left w:val="none" w:sz="0" w:space="0" w:color="auto"/>
                    <w:bottom w:val="none" w:sz="0" w:space="0" w:color="auto"/>
                    <w:right w:val="none" w:sz="0" w:space="0" w:color="auto"/>
                  </w:divBdr>
                  <w:divsChild>
                    <w:div w:id="996617787">
                      <w:marLeft w:val="0"/>
                      <w:marRight w:val="0"/>
                      <w:marTop w:val="0"/>
                      <w:marBottom w:val="0"/>
                      <w:divBdr>
                        <w:top w:val="none" w:sz="0" w:space="0" w:color="auto"/>
                        <w:left w:val="none" w:sz="0" w:space="0" w:color="auto"/>
                        <w:bottom w:val="none" w:sz="0" w:space="0" w:color="auto"/>
                        <w:right w:val="none" w:sz="0" w:space="0" w:color="auto"/>
                      </w:divBdr>
                    </w:div>
                  </w:divsChild>
                </w:div>
                <w:div w:id="1906060196">
                  <w:marLeft w:val="0"/>
                  <w:marRight w:val="0"/>
                  <w:marTop w:val="0"/>
                  <w:marBottom w:val="0"/>
                  <w:divBdr>
                    <w:top w:val="none" w:sz="0" w:space="0" w:color="auto"/>
                    <w:left w:val="none" w:sz="0" w:space="0" w:color="auto"/>
                    <w:bottom w:val="none" w:sz="0" w:space="0" w:color="auto"/>
                    <w:right w:val="none" w:sz="0" w:space="0" w:color="auto"/>
                  </w:divBdr>
                  <w:divsChild>
                    <w:div w:id="556086364">
                      <w:marLeft w:val="0"/>
                      <w:marRight w:val="0"/>
                      <w:marTop w:val="0"/>
                      <w:marBottom w:val="0"/>
                      <w:divBdr>
                        <w:top w:val="none" w:sz="0" w:space="0" w:color="auto"/>
                        <w:left w:val="none" w:sz="0" w:space="0" w:color="auto"/>
                        <w:bottom w:val="none" w:sz="0" w:space="0" w:color="auto"/>
                        <w:right w:val="none" w:sz="0" w:space="0" w:color="auto"/>
                      </w:divBdr>
                    </w:div>
                    <w:div w:id="1168600296">
                      <w:marLeft w:val="0"/>
                      <w:marRight w:val="0"/>
                      <w:marTop w:val="0"/>
                      <w:marBottom w:val="0"/>
                      <w:divBdr>
                        <w:top w:val="none" w:sz="0" w:space="0" w:color="auto"/>
                        <w:left w:val="none" w:sz="0" w:space="0" w:color="auto"/>
                        <w:bottom w:val="none" w:sz="0" w:space="0" w:color="auto"/>
                        <w:right w:val="none" w:sz="0" w:space="0" w:color="auto"/>
                      </w:divBdr>
                    </w:div>
                    <w:div w:id="402917318">
                      <w:marLeft w:val="0"/>
                      <w:marRight w:val="0"/>
                      <w:marTop w:val="0"/>
                      <w:marBottom w:val="0"/>
                      <w:divBdr>
                        <w:top w:val="none" w:sz="0" w:space="0" w:color="auto"/>
                        <w:left w:val="none" w:sz="0" w:space="0" w:color="auto"/>
                        <w:bottom w:val="none" w:sz="0" w:space="0" w:color="auto"/>
                        <w:right w:val="none" w:sz="0" w:space="0" w:color="auto"/>
                      </w:divBdr>
                    </w:div>
                    <w:div w:id="896817645">
                      <w:marLeft w:val="0"/>
                      <w:marRight w:val="0"/>
                      <w:marTop w:val="0"/>
                      <w:marBottom w:val="0"/>
                      <w:divBdr>
                        <w:top w:val="none" w:sz="0" w:space="0" w:color="auto"/>
                        <w:left w:val="none" w:sz="0" w:space="0" w:color="auto"/>
                        <w:bottom w:val="none" w:sz="0" w:space="0" w:color="auto"/>
                        <w:right w:val="none" w:sz="0" w:space="0" w:color="auto"/>
                      </w:divBdr>
                    </w:div>
                  </w:divsChild>
                </w:div>
                <w:div w:id="2012292393">
                  <w:marLeft w:val="0"/>
                  <w:marRight w:val="0"/>
                  <w:marTop w:val="0"/>
                  <w:marBottom w:val="0"/>
                  <w:divBdr>
                    <w:top w:val="none" w:sz="0" w:space="0" w:color="auto"/>
                    <w:left w:val="none" w:sz="0" w:space="0" w:color="auto"/>
                    <w:bottom w:val="none" w:sz="0" w:space="0" w:color="auto"/>
                    <w:right w:val="none" w:sz="0" w:space="0" w:color="auto"/>
                  </w:divBdr>
                  <w:divsChild>
                    <w:div w:id="1504316497">
                      <w:marLeft w:val="0"/>
                      <w:marRight w:val="0"/>
                      <w:marTop w:val="0"/>
                      <w:marBottom w:val="0"/>
                      <w:divBdr>
                        <w:top w:val="none" w:sz="0" w:space="0" w:color="auto"/>
                        <w:left w:val="none" w:sz="0" w:space="0" w:color="auto"/>
                        <w:bottom w:val="none" w:sz="0" w:space="0" w:color="auto"/>
                        <w:right w:val="none" w:sz="0" w:space="0" w:color="auto"/>
                      </w:divBdr>
                    </w:div>
                    <w:div w:id="2121097012">
                      <w:marLeft w:val="0"/>
                      <w:marRight w:val="0"/>
                      <w:marTop w:val="0"/>
                      <w:marBottom w:val="0"/>
                      <w:divBdr>
                        <w:top w:val="none" w:sz="0" w:space="0" w:color="auto"/>
                        <w:left w:val="none" w:sz="0" w:space="0" w:color="auto"/>
                        <w:bottom w:val="none" w:sz="0" w:space="0" w:color="auto"/>
                        <w:right w:val="none" w:sz="0" w:space="0" w:color="auto"/>
                      </w:divBdr>
                    </w:div>
                    <w:div w:id="1703087765">
                      <w:marLeft w:val="0"/>
                      <w:marRight w:val="0"/>
                      <w:marTop w:val="0"/>
                      <w:marBottom w:val="0"/>
                      <w:divBdr>
                        <w:top w:val="none" w:sz="0" w:space="0" w:color="auto"/>
                        <w:left w:val="none" w:sz="0" w:space="0" w:color="auto"/>
                        <w:bottom w:val="none" w:sz="0" w:space="0" w:color="auto"/>
                        <w:right w:val="none" w:sz="0" w:space="0" w:color="auto"/>
                      </w:divBdr>
                    </w:div>
                    <w:div w:id="122115663">
                      <w:marLeft w:val="0"/>
                      <w:marRight w:val="0"/>
                      <w:marTop w:val="0"/>
                      <w:marBottom w:val="0"/>
                      <w:divBdr>
                        <w:top w:val="none" w:sz="0" w:space="0" w:color="auto"/>
                        <w:left w:val="none" w:sz="0" w:space="0" w:color="auto"/>
                        <w:bottom w:val="none" w:sz="0" w:space="0" w:color="auto"/>
                        <w:right w:val="none" w:sz="0" w:space="0" w:color="auto"/>
                      </w:divBdr>
                    </w:div>
                    <w:div w:id="1085881708">
                      <w:marLeft w:val="0"/>
                      <w:marRight w:val="0"/>
                      <w:marTop w:val="0"/>
                      <w:marBottom w:val="0"/>
                      <w:divBdr>
                        <w:top w:val="none" w:sz="0" w:space="0" w:color="auto"/>
                        <w:left w:val="none" w:sz="0" w:space="0" w:color="auto"/>
                        <w:bottom w:val="none" w:sz="0" w:space="0" w:color="auto"/>
                        <w:right w:val="none" w:sz="0" w:space="0" w:color="auto"/>
                      </w:divBdr>
                    </w:div>
                    <w:div w:id="2134396666">
                      <w:marLeft w:val="0"/>
                      <w:marRight w:val="0"/>
                      <w:marTop w:val="0"/>
                      <w:marBottom w:val="0"/>
                      <w:divBdr>
                        <w:top w:val="none" w:sz="0" w:space="0" w:color="auto"/>
                        <w:left w:val="none" w:sz="0" w:space="0" w:color="auto"/>
                        <w:bottom w:val="none" w:sz="0" w:space="0" w:color="auto"/>
                        <w:right w:val="none" w:sz="0" w:space="0" w:color="auto"/>
                      </w:divBdr>
                    </w:div>
                    <w:div w:id="2026667126">
                      <w:marLeft w:val="0"/>
                      <w:marRight w:val="0"/>
                      <w:marTop w:val="0"/>
                      <w:marBottom w:val="0"/>
                      <w:divBdr>
                        <w:top w:val="none" w:sz="0" w:space="0" w:color="auto"/>
                        <w:left w:val="none" w:sz="0" w:space="0" w:color="auto"/>
                        <w:bottom w:val="none" w:sz="0" w:space="0" w:color="auto"/>
                        <w:right w:val="none" w:sz="0" w:space="0" w:color="auto"/>
                      </w:divBdr>
                    </w:div>
                  </w:divsChild>
                </w:div>
                <w:div w:id="339744756">
                  <w:marLeft w:val="0"/>
                  <w:marRight w:val="0"/>
                  <w:marTop w:val="0"/>
                  <w:marBottom w:val="0"/>
                  <w:divBdr>
                    <w:top w:val="none" w:sz="0" w:space="0" w:color="auto"/>
                    <w:left w:val="none" w:sz="0" w:space="0" w:color="auto"/>
                    <w:bottom w:val="none" w:sz="0" w:space="0" w:color="auto"/>
                    <w:right w:val="none" w:sz="0" w:space="0" w:color="auto"/>
                  </w:divBdr>
                  <w:divsChild>
                    <w:div w:id="798181266">
                      <w:marLeft w:val="0"/>
                      <w:marRight w:val="0"/>
                      <w:marTop w:val="0"/>
                      <w:marBottom w:val="0"/>
                      <w:divBdr>
                        <w:top w:val="none" w:sz="0" w:space="0" w:color="auto"/>
                        <w:left w:val="none" w:sz="0" w:space="0" w:color="auto"/>
                        <w:bottom w:val="none" w:sz="0" w:space="0" w:color="auto"/>
                        <w:right w:val="none" w:sz="0" w:space="0" w:color="auto"/>
                      </w:divBdr>
                    </w:div>
                    <w:div w:id="1963074531">
                      <w:marLeft w:val="0"/>
                      <w:marRight w:val="0"/>
                      <w:marTop w:val="0"/>
                      <w:marBottom w:val="0"/>
                      <w:divBdr>
                        <w:top w:val="none" w:sz="0" w:space="0" w:color="auto"/>
                        <w:left w:val="none" w:sz="0" w:space="0" w:color="auto"/>
                        <w:bottom w:val="none" w:sz="0" w:space="0" w:color="auto"/>
                        <w:right w:val="none" w:sz="0" w:space="0" w:color="auto"/>
                      </w:divBdr>
                    </w:div>
                  </w:divsChild>
                </w:div>
                <w:div w:id="1165171710">
                  <w:marLeft w:val="0"/>
                  <w:marRight w:val="0"/>
                  <w:marTop w:val="0"/>
                  <w:marBottom w:val="0"/>
                  <w:divBdr>
                    <w:top w:val="none" w:sz="0" w:space="0" w:color="auto"/>
                    <w:left w:val="none" w:sz="0" w:space="0" w:color="auto"/>
                    <w:bottom w:val="none" w:sz="0" w:space="0" w:color="auto"/>
                    <w:right w:val="none" w:sz="0" w:space="0" w:color="auto"/>
                  </w:divBdr>
                  <w:divsChild>
                    <w:div w:id="2003391588">
                      <w:marLeft w:val="0"/>
                      <w:marRight w:val="0"/>
                      <w:marTop w:val="0"/>
                      <w:marBottom w:val="0"/>
                      <w:divBdr>
                        <w:top w:val="none" w:sz="0" w:space="0" w:color="auto"/>
                        <w:left w:val="none" w:sz="0" w:space="0" w:color="auto"/>
                        <w:bottom w:val="none" w:sz="0" w:space="0" w:color="auto"/>
                        <w:right w:val="none" w:sz="0" w:space="0" w:color="auto"/>
                      </w:divBdr>
                    </w:div>
                    <w:div w:id="284510222">
                      <w:marLeft w:val="0"/>
                      <w:marRight w:val="0"/>
                      <w:marTop w:val="0"/>
                      <w:marBottom w:val="0"/>
                      <w:divBdr>
                        <w:top w:val="none" w:sz="0" w:space="0" w:color="auto"/>
                        <w:left w:val="none" w:sz="0" w:space="0" w:color="auto"/>
                        <w:bottom w:val="none" w:sz="0" w:space="0" w:color="auto"/>
                        <w:right w:val="none" w:sz="0" w:space="0" w:color="auto"/>
                      </w:divBdr>
                    </w:div>
                    <w:div w:id="1776560552">
                      <w:marLeft w:val="0"/>
                      <w:marRight w:val="0"/>
                      <w:marTop w:val="0"/>
                      <w:marBottom w:val="0"/>
                      <w:divBdr>
                        <w:top w:val="none" w:sz="0" w:space="0" w:color="auto"/>
                        <w:left w:val="none" w:sz="0" w:space="0" w:color="auto"/>
                        <w:bottom w:val="none" w:sz="0" w:space="0" w:color="auto"/>
                        <w:right w:val="none" w:sz="0" w:space="0" w:color="auto"/>
                      </w:divBdr>
                    </w:div>
                    <w:div w:id="633406840">
                      <w:marLeft w:val="0"/>
                      <w:marRight w:val="0"/>
                      <w:marTop w:val="0"/>
                      <w:marBottom w:val="0"/>
                      <w:divBdr>
                        <w:top w:val="none" w:sz="0" w:space="0" w:color="auto"/>
                        <w:left w:val="none" w:sz="0" w:space="0" w:color="auto"/>
                        <w:bottom w:val="none" w:sz="0" w:space="0" w:color="auto"/>
                        <w:right w:val="none" w:sz="0" w:space="0" w:color="auto"/>
                      </w:divBdr>
                    </w:div>
                    <w:div w:id="1726877235">
                      <w:marLeft w:val="0"/>
                      <w:marRight w:val="0"/>
                      <w:marTop w:val="0"/>
                      <w:marBottom w:val="0"/>
                      <w:divBdr>
                        <w:top w:val="none" w:sz="0" w:space="0" w:color="auto"/>
                        <w:left w:val="none" w:sz="0" w:space="0" w:color="auto"/>
                        <w:bottom w:val="none" w:sz="0" w:space="0" w:color="auto"/>
                        <w:right w:val="none" w:sz="0" w:space="0" w:color="auto"/>
                      </w:divBdr>
                    </w:div>
                  </w:divsChild>
                </w:div>
                <w:div w:id="35594474">
                  <w:marLeft w:val="0"/>
                  <w:marRight w:val="0"/>
                  <w:marTop w:val="0"/>
                  <w:marBottom w:val="0"/>
                  <w:divBdr>
                    <w:top w:val="none" w:sz="0" w:space="0" w:color="auto"/>
                    <w:left w:val="none" w:sz="0" w:space="0" w:color="auto"/>
                    <w:bottom w:val="none" w:sz="0" w:space="0" w:color="auto"/>
                    <w:right w:val="none" w:sz="0" w:space="0" w:color="auto"/>
                  </w:divBdr>
                  <w:divsChild>
                    <w:div w:id="1666543308">
                      <w:marLeft w:val="0"/>
                      <w:marRight w:val="0"/>
                      <w:marTop w:val="0"/>
                      <w:marBottom w:val="0"/>
                      <w:divBdr>
                        <w:top w:val="none" w:sz="0" w:space="0" w:color="auto"/>
                        <w:left w:val="none" w:sz="0" w:space="0" w:color="auto"/>
                        <w:bottom w:val="none" w:sz="0" w:space="0" w:color="auto"/>
                        <w:right w:val="none" w:sz="0" w:space="0" w:color="auto"/>
                      </w:divBdr>
                    </w:div>
                    <w:div w:id="1000156320">
                      <w:marLeft w:val="0"/>
                      <w:marRight w:val="0"/>
                      <w:marTop w:val="0"/>
                      <w:marBottom w:val="0"/>
                      <w:divBdr>
                        <w:top w:val="none" w:sz="0" w:space="0" w:color="auto"/>
                        <w:left w:val="none" w:sz="0" w:space="0" w:color="auto"/>
                        <w:bottom w:val="none" w:sz="0" w:space="0" w:color="auto"/>
                        <w:right w:val="none" w:sz="0" w:space="0" w:color="auto"/>
                      </w:divBdr>
                    </w:div>
                    <w:div w:id="58749501">
                      <w:marLeft w:val="0"/>
                      <w:marRight w:val="0"/>
                      <w:marTop w:val="0"/>
                      <w:marBottom w:val="0"/>
                      <w:divBdr>
                        <w:top w:val="none" w:sz="0" w:space="0" w:color="auto"/>
                        <w:left w:val="none" w:sz="0" w:space="0" w:color="auto"/>
                        <w:bottom w:val="none" w:sz="0" w:space="0" w:color="auto"/>
                        <w:right w:val="none" w:sz="0" w:space="0" w:color="auto"/>
                      </w:divBdr>
                    </w:div>
                    <w:div w:id="1110709979">
                      <w:marLeft w:val="0"/>
                      <w:marRight w:val="0"/>
                      <w:marTop w:val="0"/>
                      <w:marBottom w:val="0"/>
                      <w:divBdr>
                        <w:top w:val="none" w:sz="0" w:space="0" w:color="auto"/>
                        <w:left w:val="none" w:sz="0" w:space="0" w:color="auto"/>
                        <w:bottom w:val="none" w:sz="0" w:space="0" w:color="auto"/>
                        <w:right w:val="none" w:sz="0" w:space="0" w:color="auto"/>
                      </w:divBdr>
                    </w:div>
                    <w:div w:id="1852375779">
                      <w:marLeft w:val="0"/>
                      <w:marRight w:val="0"/>
                      <w:marTop w:val="0"/>
                      <w:marBottom w:val="0"/>
                      <w:divBdr>
                        <w:top w:val="none" w:sz="0" w:space="0" w:color="auto"/>
                        <w:left w:val="none" w:sz="0" w:space="0" w:color="auto"/>
                        <w:bottom w:val="none" w:sz="0" w:space="0" w:color="auto"/>
                        <w:right w:val="none" w:sz="0" w:space="0" w:color="auto"/>
                      </w:divBdr>
                    </w:div>
                    <w:div w:id="1134248243">
                      <w:marLeft w:val="0"/>
                      <w:marRight w:val="0"/>
                      <w:marTop w:val="0"/>
                      <w:marBottom w:val="0"/>
                      <w:divBdr>
                        <w:top w:val="none" w:sz="0" w:space="0" w:color="auto"/>
                        <w:left w:val="none" w:sz="0" w:space="0" w:color="auto"/>
                        <w:bottom w:val="none" w:sz="0" w:space="0" w:color="auto"/>
                        <w:right w:val="none" w:sz="0" w:space="0" w:color="auto"/>
                      </w:divBdr>
                    </w:div>
                    <w:div w:id="1574391654">
                      <w:marLeft w:val="0"/>
                      <w:marRight w:val="0"/>
                      <w:marTop w:val="0"/>
                      <w:marBottom w:val="0"/>
                      <w:divBdr>
                        <w:top w:val="none" w:sz="0" w:space="0" w:color="auto"/>
                        <w:left w:val="none" w:sz="0" w:space="0" w:color="auto"/>
                        <w:bottom w:val="none" w:sz="0" w:space="0" w:color="auto"/>
                        <w:right w:val="none" w:sz="0" w:space="0" w:color="auto"/>
                      </w:divBdr>
                    </w:div>
                    <w:div w:id="1256937378">
                      <w:marLeft w:val="0"/>
                      <w:marRight w:val="0"/>
                      <w:marTop w:val="0"/>
                      <w:marBottom w:val="0"/>
                      <w:divBdr>
                        <w:top w:val="none" w:sz="0" w:space="0" w:color="auto"/>
                        <w:left w:val="none" w:sz="0" w:space="0" w:color="auto"/>
                        <w:bottom w:val="none" w:sz="0" w:space="0" w:color="auto"/>
                        <w:right w:val="none" w:sz="0" w:space="0" w:color="auto"/>
                      </w:divBdr>
                    </w:div>
                  </w:divsChild>
                </w:div>
                <w:div w:id="83935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5543</Words>
  <Characters>33259</Characters>
  <Application>Microsoft Office Word</Application>
  <DocSecurity>0</DocSecurity>
  <Lines>277</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Skonecka</dc:creator>
  <cp:keywords/>
  <dc:description/>
  <cp:lastModifiedBy>Marcin Skonecka</cp:lastModifiedBy>
  <cp:revision>1</cp:revision>
  <dcterms:created xsi:type="dcterms:W3CDTF">2020-04-09T10:09:00Z</dcterms:created>
  <dcterms:modified xsi:type="dcterms:W3CDTF">2020-04-09T10:10:00Z</dcterms:modified>
</cp:coreProperties>
</file>