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1D0529" w:rsidRPr="008B7750" w:rsidTr="00C34F7A">
        <w:trPr>
          <w:trHeight w:val="359"/>
        </w:trPr>
        <w:tc>
          <w:tcPr>
            <w:tcW w:w="4248" w:type="dxa"/>
            <w:gridSpan w:val="2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7E07462" wp14:editId="58DDCA96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529" w:rsidRPr="008B7750" w:rsidTr="00C34F7A">
        <w:trPr>
          <w:trHeight w:val="904"/>
        </w:trPr>
        <w:tc>
          <w:tcPr>
            <w:tcW w:w="6948" w:type="dxa"/>
            <w:gridSpan w:val="4"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1D0529" w:rsidRPr="008B7750" w:rsidRDefault="001D0529" w:rsidP="00C34F7A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1D0529" w:rsidRPr="008B7750" w:rsidRDefault="001D0529" w:rsidP="00C34F7A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1D0529" w:rsidRPr="008B7750" w:rsidTr="00C34F7A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B70BCA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0529" w:rsidRPr="00B70BCA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</w:t>
            </w: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57 1240 6973 1111 0010 8712 9374</w:t>
            </w:r>
          </w:p>
          <w:p w:rsidR="001D0529" w:rsidRPr="008B7750" w:rsidRDefault="001D0529" w:rsidP="00C34F7A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1D0529" w:rsidRPr="008B7750" w:rsidRDefault="001D0529" w:rsidP="001D0529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1D0529" w:rsidRPr="008B7750" w:rsidTr="00C34F7A">
        <w:tc>
          <w:tcPr>
            <w:tcW w:w="2660" w:type="dxa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ZP-3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1D0529" w:rsidRPr="008B7750" w:rsidRDefault="001D0529" w:rsidP="00C34F7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02.04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1D0529" w:rsidRPr="008B7750" w:rsidRDefault="001D0529" w:rsidP="001D05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529" w:rsidRPr="008B7750" w:rsidRDefault="001D0529" w:rsidP="001D0529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1D0529" w:rsidRPr="008B7750" w:rsidRDefault="001D0529" w:rsidP="001D05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529" w:rsidRPr="005444B5" w:rsidRDefault="001D0529" w:rsidP="001D05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/2019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5444B5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1D0529" w:rsidRPr="007B7ABB" w:rsidRDefault="001D0529" w:rsidP="001D05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1D0529" w:rsidRDefault="001D0529" w:rsidP="001D0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529" w:rsidRPr="008B7750" w:rsidRDefault="001D0529" w:rsidP="001D0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1D0529" w:rsidRPr="008B7750" w:rsidRDefault="001D0529" w:rsidP="001D05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</w:t>
      </w:r>
      <w:r>
        <w:rPr>
          <w:rFonts w:ascii="Times New Roman" w:eastAsia="Calibri" w:hAnsi="Times New Roman" w:cs="Times New Roman"/>
          <w:sz w:val="24"/>
          <w:szCs w:val="24"/>
        </w:rPr>
        <w:t>nie zamówienia wynosi: 512 423,00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1D0529" w:rsidRPr="008B7750" w:rsidRDefault="001D0529" w:rsidP="001D05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1D0529" w:rsidRPr="008B7750" w:rsidRDefault="001D0529" w:rsidP="001D0529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529" w:rsidRPr="008B7750" w:rsidRDefault="001D0529" w:rsidP="001D0529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1D0529" w:rsidRPr="008B7750" w:rsidTr="00C34F7A">
        <w:tc>
          <w:tcPr>
            <w:tcW w:w="1701" w:type="dxa"/>
            <w:shd w:val="clear" w:color="auto" w:fill="D9D9D9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1D0529" w:rsidRPr="008B7750" w:rsidTr="00C34F7A">
        <w:tc>
          <w:tcPr>
            <w:tcW w:w="1701" w:type="dxa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1D0529" w:rsidRPr="001D0529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P.H.U. "PRIMA" - Bogdan Głuchowski</w:t>
            </w:r>
          </w:p>
          <w:p w:rsidR="001D0529" w:rsidRPr="001D0529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Karwowo 8</w:t>
            </w:r>
          </w:p>
          <w:p w:rsidR="001D0529" w:rsidRPr="008B7750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96-500 Sochaczew</w:t>
            </w:r>
          </w:p>
        </w:tc>
        <w:tc>
          <w:tcPr>
            <w:tcW w:w="2126" w:type="dxa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626 442,81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127" w:type="dxa"/>
          </w:tcPr>
          <w:p w:rsidR="001D0529" w:rsidRPr="008B7750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miesiące</w:t>
            </w:r>
          </w:p>
        </w:tc>
      </w:tr>
      <w:tr w:rsidR="001D0529" w:rsidRPr="008B7750" w:rsidTr="00C34F7A">
        <w:tc>
          <w:tcPr>
            <w:tcW w:w="1701" w:type="dxa"/>
          </w:tcPr>
          <w:p w:rsidR="001D0529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1D0529" w:rsidRPr="001D0529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Jakość Bis Sp. z o.o.</w:t>
            </w:r>
          </w:p>
          <w:p w:rsidR="001D0529" w:rsidRPr="001D0529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ul. Piłsudskiego 42</w:t>
            </w:r>
          </w:p>
          <w:p w:rsidR="001D0529" w:rsidRDefault="001D0529" w:rsidP="001D052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529">
              <w:rPr>
                <w:rFonts w:ascii="Times New Roman" w:eastAsia="Calibri" w:hAnsi="Times New Roman" w:cs="Times New Roman"/>
                <w:sz w:val="24"/>
                <w:szCs w:val="24"/>
              </w:rPr>
              <w:t>05-091 Ząbki</w:t>
            </w:r>
          </w:p>
        </w:tc>
        <w:tc>
          <w:tcPr>
            <w:tcW w:w="2126" w:type="dxa"/>
          </w:tcPr>
          <w:p w:rsidR="001D0529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571 326,05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127" w:type="dxa"/>
          </w:tcPr>
          <w:p w:rsidR="001D0529" w:rsidRDefault="001D0529" w:rsidP="00C34F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miesiące</w:t>
            </w:r>
          </w:p>
        </w:tc>
      </w:tr>
    </w:tbl>
    <w:p w:rsidR="001D0529" w:rsidRPr="008B7750" w:rsidRDefault="001D0529" w:rsidP="001D0529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529" w:rsidRDefault="001D0529" w:rsidP="001D0529"/>
    <w:p w:rsidR="001D0529" w:rsidRDefault="001D0529" w:rsidP="001D0529"/>
    <w:p w:rsidR="001D0529" w:rsidRDefault="001D0529" w:rsidP="001D0529"/>
    <w:p w:rsidR="001D0529" w:rsidRDefault="001D0529" w:rsidP="001D0529"/>
    <w:p w:rsidR="001D0529" w:rsidRDefault="001D0529" w:rsidP="001D0529"/>
    <w:p w:rsidR="00FA0C4B" w:rsidRDefault="00FA0C4B"/>
    <w:sectPr w:rsidR="00FA0C4B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1D052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1D0529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29"/>
    <w:rsid w:val="001D0529"/>
    <w:rsid w:val="00FA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B505"/>
  <w15:chartTrackingRefBased/>
  <w15:docId w15:val="{5ECA18F0-A7F3-46FF-9EFC-684F4C28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529"/>
  </w:style>
  <w:style w:type="table" w:styleId="Tabela-Siatka">
    <w:name w:val="Table Grid"/>
    <w:basedOn w:val="Standardowy"/>
    <w:uiPriority w:val="59"/>
    <w:rsid w:val="001D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D0529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2019-04-03T09:21:00Z</dcterms:created>
  <dcterms:modified xsi:type="dcterms:W3CDTF">2019-04-03T09:28:00Z</dcterms:modified>
</cp:coreProperties>
</file>