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24BB5" w:rsidRPr="00F94231" w:rsidTr="00711741">
        <w:trPr>
          <w:trHeight w:val="359"/>
        </w:trPr>
        <w:tc>
          <w:tcPr>
            <w:tcW w:w="4248" w:type="dxa"/>
            <w:gridSpan w:val="2"/>
            <w:hideMark/>
          </w:tcPr>
          <w:p w:rsidR="00324BB5" w:rsidRPr="00F94231" w:rsidRDefault="00324BB5" w:rsidP="0071174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24BB5" w:rsidRPr="00F94231" w:rsidRDefault="00324BB5" w:rsidP="0071174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24BB5" w:rsidRPr="00F94231" w:rsidRDefault="00324BB5" w:rsidP="0071174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FB9C4AA" wp14:editId="54BA966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B5" w:rsidRPr="00F94231" w:rsidTr="00711741">
        <w:trPr>
          <w:trHeight w:val="904"/>
        </w:trPr>
        <w:tc>
          <w:tcPr>
            <w:tcW w:w="6948" w:type="dxa"/>
            <w:gridSpan w:val="4"/>
          </w:tcPr>
          <w:p w:rsidR="00324BB5" w:rsidRPr="00F94231" w:rsidRDefault="00324BB5" w:rsidP="007117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24BB5" w:rsidRPr="00F94231" w:rsidRDefault="00324BB5" w:rsidP="0071174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24BB5" w:rsidRPr="00F94231" w:rsidRDefault="00324BB5" w:rsidP="0071174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24BB5" w:rsidRPr="00F94231" w:rsidTr="0071174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24BB5" w:rsidRPr="00F94231" w:rsidRDefault="00324BB5" w:rsidP="0071174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24BB5" w:rsidRPr="00F94231" w:rsidRDefault="00324BB5" w:rsidP="00324BB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24BB5" w:rsidRPr="00324BB5" w:rsidTr="00711741">
        <w:tc>
          <w:tcPr>
            <w:tcW w:w="2660" w:type="dxa"/>
            <w:hideMark/>
          </w:tcPr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ZP-5/2021</w:t>
            </w:r>
          </w:p>
        </w:tc>
        <w:tc>
          <w:tcPr>
            <w:tcW w:w="2158" w:type="dxa"/>
            <w:hideMark/>
          </w:tcPr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.06.2021 r.</w:t>
            </w:r>
          </w:p>
          <w:p w:rsidR="00324BB5" w:rsidRPr="00324BB5" w:rsidRDefault="00324BB5" w:rsidP="00324B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24BB5" w:rsidRPr="00324BB5" w:rsidRDefault="00701CD2" w:rsidP="00324BB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324BB5" w:rsidRPr="00324BB5" w:rsidRDefault="00324BB5" w:rsidP="00324BB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4BB5" w:rsidRPr="00324BB5" w:rsidRDefault="00324BB5" w:rsidP="00324BB5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4BB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ZP-5/2021 pn.</w:t>
      </w:r>
      <w:r w:rsidRPr="00324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„Budowa ronda na skrzyżowaniu dróg powiatowych w ramach zadania inwestycyjnego pn.: 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2”</w:t>
      </w:r>
    </w:p>
    <w:p w:rsidR="00324BB5" w:rsidRPr="00324BB5" w:rsidRDefault="00324BB5" w:rsidP="00324BB5">
      <w:pPr>
        <w:jc w:val="both"/>
        <w:rPr>
          <w:rFonts w:ascii="Times New Roman" w:hAnsi="Times New Roman" w:cs="Times New Roman"/>
          <w:sz w:val="24"/>
          <w:szCs w:val="24"/>
        </w:rPr>
      </w:pPr>
      <w:r w:rsidRPr="00324BB5">
        <w:rPr>
          <w:rFonts w:ascii="Times New Roman" w:hAnsi="Times New Roman" w:cs="Times New Roman"/>
          <w:sz w:val="24"/>
          <w:szCs w:val="24"/>
        </w:rPr>
        <w:t>Zamawiający na podstawie art. 253 ust. 2</w:t>
      </w:r>
      <w:bookmarkStart w:id="0" w:name="_GoBack"/>
      <w:bookmarkEnd w:id="0"/>
      <w:r w:rsidRPr="00324BB5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(tekst jednolity: Dz. U. 2019 r. poz. 2019 ze zm.) zwanej dalej ustawą informuje, że w przedmiotowym postępowaniu: została wybrana jako najkorzystniejsza </w:t>
      </w:r>
      <w:r w:rsidRPr="00324BB5">
        <w:rPr>
          <w:rFonts w:ascii="Times New Roman" w:hAnsi="Times New Roman" w:cs="Times New Roman"/>
          <w:sz w:val="24"/>
          <w:szCs w:val="24"/>
        </w:rPr>
        <w:t>oferta nr 3</w:t>
      </w:r>
      <w:r w:rsidRPr="00324BB5">
        <w:rPr>
          <w:rFonts w:ascii="Times New Roman" w:hAnsi="Times New Roman" w:cs="Times New Roman"/>
          <w:sz w:val="24"/>
          <w:szCs w:val="24"/>
        </w:rPr>
        <w:t xml:space="preserve"> złoż</w:t>
      </w:r>
      <w:r w:rsidRPr="00324BB5">
        <w:rPr>
          <w:rFonts w:ascii="Times New Roman" w:hAnsi="Times New Roman" w:cs="Times New Roman"/>
          <w:sz w:val="24"/>
          <w:szCs w:val="24"/>
        </w:rPr>
        <w:t xml:space="preserve">ona przez </w:t>
      </w:r>
      <w:proofErr w:type="spellStart"/>
      <w:r w:rsidRPr="00324BB5">
        <w:rPr>
          <w:rFonts w:ascii="Times New Roman" w:hAnsi="Times New Roman" w:cs="Times New Roman"/>
          <w:sz w:val="24"/>
          <w:szCs w:val="24"/>
        </w:rPr>
        <w:t>Alblu</w:t>
      </w:r>
      <w:proofErr w:type="spellEnd"/>
      <w:r w:rsidRPr="00324BB5">
        <w:rPr>
          <w:rFonts w:ascii="Times New Roman" w:hAnsi="Times New Roman" w:cs="Times New Roman"/>
          <w:sz w:val="24"/>
          <w:szCs w:val="24"/>
        </w:rPr>
        <w:t xml:space="preserve"> Sp. z o.o. ul. Stanisława Witkiewicza 14/103 03 – 305 Warszawa</w:t>
      </w:r>
      <w:r w:rsidRPr="00324BB5">
        <w:rPr>
          <w:rFonts w:ascii="Times New Roman" w:hAnsi="Times New Roman" w:cs="Times New Roman"/>
          <w:sz w:val="24"/>
          <w:szCs w:val="24"/>
        </w:rPr>
        <w:t xml:space="preserve"> Oferta spełniła wszystkie wymogi ustawy oraz Specyfikacji Warunków Zamówienia i otrzymała największą liczbę punktów wynikającą z sumowania punktów za poszczególne kryteria: </w:t>
      </w:r>
    </w:p>
    <w:p w:rsidR="00324BB5" w:rsidRPr="00324BB5" w:rsidRDefault="00324BB5" w:rsidP="00324B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324BB5" w:rsidRPr="00324BB5" w:rsidTr="00324BB5">
        <w:tc>
          <w:tcPr>
            <w:tcW w:w="995" w:type="dxa"/>
            <w:shd w:val="clear" w:color="auto" w:fill="D9D9D9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324BB5" w:rsidRPr="00324BB5" w:rsidTr="00324BB5">
        <w:tc>
          <w:tcPr>
            <w:tcW w:w="995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417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53,96 pkt.</w:t>
            </w:r>
          </w:p>
        </w:tc>
        <w:tc>
          <w:tcPr>
            <w:tcW w:w="1701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93,96 pkt</w:t>
            </w:r>
          </w:p>
        </w:tc>
      </w:tr>
      <w:tr w:rsidR="00324BB5" w:rsidRPr="00324BB5" w:rsidTr="00324BB5">
        <w:trPr>
          <w:trHeight w:val="224"/>
        </w:trPr>
        <w:tc>
          <w:tcPr>
            <w:tcW w:w="995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324BB5" w:rsidRPr="00324BB5" w:rsidRDefault="00324BB5" w:rsidP="00711741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417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47,77 pkt.</w:t>
            </w:r>
          </w:p>
        </w:tc>
        <w:tc>
          <w:tcPr>
            <w:tcW w:w="1701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87,77 pkt.</w:t>
            </w:r>
          </w:p>
        </w:tc>
      </w:tr>
      <w:tr w:rsidR="00324BB5" w:rsidRPr="00324BB5" w:rsidTr="00324BB5">
        <w:trPr>
          <w:trHeight w:val="224"/>
        </w:trPr>
        <w:tc>
          <w:tcPr>
            <w:tcW w:w="995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324BB5" w:rsidRPr="00324BB5" w:rsidRDefault="00324BB5" w:rsidP="00711741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Stanisława Witkiewicza 14/103 03 – 305 Warszawa</w:t>
            </w:r>
          </w:p>
        </w:tc>
        <w:tc>
          <w:tcPr>
            <w:tcW w:w="1417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701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okt</w:t>
            </w:r>
            <w:proofErr w:type="spellEnd"/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2" w:type="dxa"/>
          </w:tcPr>
          <w:p w:rsidR="00324BB5" w:rsidRPr="00324BB5" w:rsidRDefault="00324BB5" w:rsidP="007117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BB5"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324BB5" w:rsidRPr="007B44CB" w:rsidRDefault="00324BB5" w:rsidP="00324BB5">
      <w:pPr>
        <w:spacing w:after="200" w:line="276" w:lineRule="auto"/>
      </w:pPr>
    </w:p>
    <w:p w:rsidR="00324BB5" w:rsidRDefault="00324BB5" w:rsidP="00324BB5"/>
    <w:p w:rsidR="00757233" w:rsidRDefault="00757233"/>
    <w:sectPr w:rsidR="0075723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F751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D2">
          <w:rPr>
            <w:noProof/>
          </w:rPr>
          <w:t>1</w:t>
        </w:r>
        <w:r>
          <w:fldChar w:fldCharType="end"/>
        </w:r>
      </w:p>
    </w:sdtContent>
  </w:sdt>
  <w:p w:rsidR="00DA146D" w:rsidRDefault="00F7519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5"/>
    <w:rsid w:val="00324BB5"/>
    <w:rsid w:val="00701CD2"/>
    <w:rsid w:val="00757233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EB60"/>
  <w15:chartTrackingRefBased/>
  <w15:docId w15:val="{43AF457E-EDDC-49BD-B982-6A478D67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24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BB5"/>
  </w:style>
  <w:style w:type="table" w:styleId="Tabela-Siatka">
    <w:name w:val="Table Grid"/>
    <w:basedOn w:val="Standardowy"/>
    <w:uiPriority w:val="59"/>
    <w:rsid w:val="0032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2021-06-22T09:23:00Z</dcterms:created>
  <dcterms:modified xsi:type="dcterms:W3CDTF">2021-06-22T09:35:00Z</dcterms:modified>
</cp:coreProperties>
</file>