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B4D82" w:rsidRPr="00332DB6" w:rsidTr="001B5598">
        <w:trPr>
          <w:trHeight w:val="359"/>
        </w:trPr>
        <w:tc>
          <w:tcPr>
            <w:tcW w:w="4248" w:type="dxa"/>
            <w:gridSpan w:val="2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22ED74F" wp14:editId="3A06E0D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D82" w:rsidRPr="00332DB6" w:rsidTr="001B5598">
        <w:trPr>
          <w:trHeight w:val="904"/>
        </w:trPr>
        <w:tc>
          <w:tcPr>
            <w:tcW w:w="6948" w:type="dxa"/>
            <w:gridSpan w:val="4"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B4D82" w:rsidRPr="00332DB6" w:rsidRDefault="00EB4D82" w:rsidP="001B5598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B4D82" w:rsidRPr="00332DB6" w:rsidRDefault="00EB4D82" w:rsidP="001B559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B4D82" w:rsidRPr="00332DB6" w:rsidTr="001B559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EB4D82" w:rsidRPr="00332DB6" w:rsidRDefault="00EB4D82" w:rsidP="001B559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B4D82" w:rsidRPr="00332DB6" w:rsidRDefault="00EB4D82" w:rsidP="00EB4D8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B4D82" w:rsidRPr="00332DB6" w:rsidTr="001B5598">
        <w:tc>
          <w:tcPr>
            <w:tcW w:w="2660" w:type="dxa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28.09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:rsidR="00EB4D82" w:rsidRPr="00332DB6" w:rsidRDefault="00EB4D82" w:rsidP="001B559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EB4D82" w:rsidRPr="00332DB6" w:rsidRDefault="00EB4D82" w:rsidP="00EB4D82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EB4D82" w:rsidRPr="00332DB6" w:rsidRDefault="00EB4D82" w:rsidP="00EB4D8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D82" w:rsidRPr="00EB4D82" w:rsidRDefault="00EB4D82" w:rsidP="00EB4D8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ZP-6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0" w:name="_Hlk50460455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0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:rsidR="00EB4D82" w:rsidRPr="00EB4D82" w:rsidRDefault="00EB4D82" w:rsidP="00EB4D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:rsidR="00EB4D82" w:rsidRPr="00EB4D82" w:rsidRDefault="00EB4D82" w:rsidP="00EB4D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:rsidR="00EB4D82" w:rsidRPr="00EB4D82" w:rsidRDefault="00EB4D82" w:rsidP="00EB4D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Bieniewicka</w:t>
      </w:r>
      <w:proofErr w:type="spellEnd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Bieniewice o dł. ok. 235 </w:t>
      </w:r>
      <w:proofErr w:type="spellStart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  oraz wykonanie remontu w zakresie napraw cząstkowych nawierzchni drogi powiatowej nr 4128W (ul. Izabelińska) w miejscowości Stare Babice, gm. Stare Babice”,</w:t>
      </w:r>
    </w:p>
    <w:p w:rsidR="00EB4D82" w:rsidRPr="00EB4D82" w:rsidRDefault="00EB4D82" w:rsidP="00EB4D8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 xml:space="preserve">w m. Józefów na odc. o dł. ok. 500 </w:t>
      </w:r>
      <w:proofErr w:type="spellStart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Kampinos”.</w:t>
      </w:r>
    </w:p>
    <w:p w:rsidR="00EB4D82" w:rsidRPr="00EB4D82" w:rsidRDefault="00EB4D82" w:rsidP="00EB4D8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82">
        <w:rPr>
          <w:rFonts w:ascii="Times New Roman" w:eastAsia="Calibri" w:hAnsi="Times New Roman" w:cs="Times New Roman"/>
          <w:sz w:val="24"/>
          <w:szCs w:val="24"/>
        </w:rPr>
        <w:t>Zamawiający informuje, że od jednego z wykonawców wpłynęło pytanie następującej treści:</w:t>
      </w:r>
    </w:p>
    <w:p w:rsidR="00EB4D82" w:rsidRPr="00EB4D82" w:rsidRDefault="00EB4D82" w:rsidP="00EB4D82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82">
        <w:rPr>
          <w:rFonts w:ascii="Times New Roman" w:hAnsi="Times New Roman" w:cs="Times New Roman"/>
          <w:sz w:val="24"/>
          <w:szCs w:val="24"/>
        </w:rPr>
        <w:t>„</w:t>
      </w:r>
      <w:r w:rsidRPr="00EB4D82">
        <w:rPr>
          <w:rFonts w:ascii="Times New Roman" w:hAnsi="Times New Roman" w:cs="Times New Roman"/>
          <w:sz w:val="24"/>
          <w:szCs w:val="24"/>
        </w:rPr>
        <w:t xml:space="preserve">W przetargu na remont dróg powiatowych  w części 3 brakuje przedmiaru robót na  remont ul. Izabelińskiej  </w:t>
      </w:r>
      <w:r w:rsidRPr="00EB4D82">
        <w:rPr>
          <w:rFonts w:ascii="Times New Roman" w:hAnsi="Times New Roman" w:cs="Times New Roman"/>
          <w:sz w:val="24"/>
          <w:szCs w:val="24"/>
        </w:rPr>
        <w:t>( cz. 2) . (nazwa wykonawcy)</w:t>
      </w:r>
      <w:r w:rsidRPr="00EB4D82">
        <w:rPr>
          <w:rFonts w:ascii="Times New Roman" w:hAnsi="Times New Roman" w:cs="Times New Roman"/>
          <w:sz w:val="24"/>
          <w:szCs w:val="24"/>
        </w:rPr>
        <w:t xml:space="preserve"> prosi o zamieszczenie brakującego przedmiaru.</w:t>
      </w:r>
      <w:r w:rsidRPr="00EB4D82">
        <w:rPr>
          <w:rFonts w:ascii="Times New Roman" w:hAnsi="Times New Roman" w:cs="Times New Roman"/>
          <w:sz w:val="24"/>
          <w:szCs w:val="24"/>
        </w:rPr>
        <w:t>”</w:t>
      </w:r>
    </w:p>
    <w:p w:rsidR="00EB4D82" w:rsidRDefault="00EB4D82" w:rsidP="00EB4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4D82" w:rsidRPr="00EB4D82" w:rsidRDefault="00EB4D82" w:rsidP="00EB4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odpowiedzi </w:t>
      </w:r>
      <w:r w:rsidRPr="00EB4D82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działając na podstawie art. 38 ust. 4 ustawy Prawo zamówień publicznych (Dz. U. nr 1843 z 2019 r.) zmienia treść specyfikacji istotnych warunków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zamówienia, zwanej dalej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uzupełniając treść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przedmiar robót. Przedmiar zostaje opublikowany na stronie internetowej zamawianego </w:t>
      </w:r>
      <w:hyperlink r:id="rId6" w:history="1">
        <w:r w:rsidRPr="007B248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www.zdp.pwz.pl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gdzie zamieszczone są dokumenty postępowania. Tytuł dokumentu : „</w:t>
      </w:r>
      <w:r w:rsidRPr="00EB4D82">
        <w:rPr>
          <w:rFonts w:ascii="Times New Roman" w:eastAsia="Times New Roman" w:hAnsi="Times New Roman" w:cs="Times New Roman"/>
          <w:sz w:val="24"/>
          <w:szCs w:val="24"/>
          <w:lang w:eastAsia="pl-PL"/>
        </w:rPr>
        <w:t>0006_2020_Cz. III - Przedmiar - Izabelińska-2.pdf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bookmarkStart w:id="1" w:name="_GoBack"/>
      <w:bookmarkEnd w:id="1"/>
    </w:p>
    <w:p w:rsidR="00D04630" w:rsidRDefault="00D04630"/>
    <w:sectPr w:rsidR="00D04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82"/>
    <w:rsid w:val="00D04630"/>
    <w:rsid w:val="00E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9FEE2"/>
  <w15:chartTrackingRefBased/>
  <w15:docId w15:val="{4CFF4231-8499-4313-9368-3E1A59F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D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pw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2020-09-28T11:47:00Z</dcterms:created>
  <dcterms:modified xsi:type="dcterms:W3CDTF">2020-09-28T11:55:00Z</dcterms:modified>
</cp:coreProperties>
</file>