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B2D" w:rsidRPr="00A86A7A" w:rsidRDefault="00DA0B2D" w:rsidP="00DA0B2D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DA0B2D" w:rsidRPr="00A86A7A" w:rsidTr="00CD6A2A">
        <w:trPr>
          <w:trHeight w:val="359"/>
        </w:trPr>
        <w:tc>
          <w:tcPr>
            <w:tcW w:w="4248" w:type="dxa"/>
            <w:gridSpan w:val="2"/>
            <w:hideMark/>
          </w:tcPr>
          <w:p w:rsidR="00DA0B2D" w:rsidRPr="00A86A7A" w:rsidRDefault="00DA0B2D" w:rsidP="00CD6A2A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A86A7A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A86A7A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DA0B2D" w:rsidRPr="00A86A7A" w:rsidRDefault="00DA0B2D" w:rsidP="00CD6A2A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DA0B2D" w:rsidRPr="00A86A7A" w:rsidRDefault="00DA0B2D" w:rsidP="00CD6A2A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40C5150F" wp14:editId="63C5C97D">
                  <wp:extent cx="676910" cy="783590"/>
                  <wp:effectExtent l="0" t="0" r="8890" b="0"/>
                  <wp:docPr id="1" name="Obraz 1" descr="Opis: Opis: 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0B2D" w:rsidRPr="00A86A7A" w:rsidTr="00CD6A2A">
        <w:trPr>
          <w:trHeight w:val="904"/>
        </w:trPr>
        <w:tc>
          <w:tcPr>
            <w:tcW w:w="6948" w:type="dxa"/>
            <w:gridSpan w:val="4"/>
          </w:tcPr>
          <w:p w:rsidR="00DA0B2D" w:rsidRPr="00A86A7A" w:rsidRDefault="00DA0B2D" w:rsidP="00CD6A2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DA0B2D" w:rsidRPr="00A86A7A" w:rsidRDefault="00DA0B2D" w:rsidP="00CD6A2A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DA0B2D" w:rsidRPr="00A86A7A" w:rsidRDefault="00DA0B2D" w:rsidP="00CD6A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DA0B2D" w:rsidRPr="00A86A7A" w:rsidRDefault="00DA0B2D" w:rsidP="00CD6A2A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DA0B2D" w:rsidRPr="00A86A7A" w:rsidTr="00CD6A2A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A0B2D" w:rsidRPr="00A86A7A" w:rsidRDefault="00DA0B2D" w:rsidP="00CD6A2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DA0B2D" w:rsidRPr="00A86A7A" w:rsidRDefault="00DA0B2D" w:rsidP="00CD6A2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A0B2D" w:rsidRPr="00A86A7A" w:rsidRDefault="00DA0B2D" w:rsidP="00CD6A2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A0B2D" w:rsidRPr="00A86A7A" w:rsidRDefault="00DA0B2D" w:rsidP="00CD6A2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A0B2D" w:rsidRPr="00A86A7A" w:rsidRDefault="00DA0B2D" w:rsidP="00CD6A2A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 </w:t>
            </w:r>
            <w:r w:rsidRPr="00A86A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76 1560 0013 2619 7045 3000 0002</w:t>
            </w:r>
          </w:p>
          <w:p w:rsidR="00DA0B2D" w:rsidRPr="00A86A7A" w:rsidRDefault="00DA0B2D" w:rsidP="00CD6A2A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DA0B2D" w:rsidRPr="00A86A7A" w:rsidRDefault="00DA0B2D" w:rsidP="00DA0B2D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DA0B2D" w:rsidRPr="00A86A7A" w:rsidTr="00CD6A2A">
        <w:tc>
          <w:tcPr>
            <w:tcW w:w="2660" w:type="dxa"/>
            <w:hideMark/>
          </w:tcPr>
          <w:p w:rsidR="00DA0B2D" w:rsidRPr="00A86A7A" w:rsidRDefault="00DA0B2D" w:rsidP="00CD6A2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DA0B2D" w:rsidRPr="00A86A7A" w:rsidRDefault="00DA0B2D" w:rsidP="00CD6A2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DA0B2D" w:rsidRPr="00A86A7A" w:rsidRDefault="00DA0B2D" w:rsidP="00CD6A2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ZP-13/2017</w:t>
            </w:r>
          </w:p>
        </w:tc>
        <w:tc>
          <w:tcPr>
            <w:tcW w:w="2158" w:type="dxa"/>
            <w:hideMark/>
          </w:tcPr>
          <w:p w:rsidR="00DA0B2D" w:rsidRPr="00A86A7A" w:rsidRDefault="00DA0B2D" w:rsidP="00CD6A2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DA0B2D" w:rsidRPr="00A86A7A" w:rsidRDefault="00DA0B2D" w:rsidP="00CD6A2A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31.10.2017</w:t>
            </w: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DA0B2D" w:rsidRPr="00A86A7A" w:rsidRDefault="00531B16" w:rsidP="00DA0B2D">
      <w:pPr>
        <w:spacing w:after="0" w:line="240" w:lineRule="auto"/>
        <w:ind w:left="5664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Do wszystkich zainteresowanych</w:t>
      </w:r>
    </w:p>
    <w:p w:rsidR="00DA0B2D" w:rsidRPr="00A86A7A" w:rsidRDefault="00DA0B2D" w:rsidP="00DA0B2D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0B2D" w:rsidRPr="00A86A7A" w:rsidRDefault="00DA0B2D" w:rsidP="00DA0B2D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A86A7A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ZP-14/2017</w:t>
      </w:r>
      <w:r w:rsidRPr="00A86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A86A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A0B2D" w:rsidRPr="00A86A7A" w:rsidRDefault="00DA0B2D" w:rsidP="00DA0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86A7A">
        <w:rPr>
          <w:rFonts w:ascii="Times New Roman" w:eastAsia="Times New Roman" w:hAnsi="Times New Roman" w:cs="Times New Roman"/>
          <w:b/>
          <w:i/>
          <w:lang w:eastAsia="pl-PL"/>
        </w:rPr>
        <w:t>„</w:t>
      </w:r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Rozbudowa ul. </w:t>
      </w:r>
      <w:proofErr w:type="spellStart"/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>Faszczyckiej</w:t>
      </w:r>
      <w:proofErr w:type="spellEnd"/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i Fabrycznej w Błoniu od ul. Mokrej dł. 1500 </w:t>
      </w:r>
      <w:proofErr w:type="spellStart"/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>mb</w:t>
      </w:r>
      <w:proofErr w:type="spellEnd"/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gm. Błonie </w:t>
      </w:r>
      <w:r w:rsidRPr="005D2D0A">
        <w:rPr>
          <w:rFonts w:ascii="Times New Roman" w:eastAsia="Times New Roman" w:hAnsi="Times New Roman" w:cs="Times New Roman"/>
          <w:b/>
          <w:i/>
          <w:color w:val="0D0D0D"/>
          <w:sz w:val="24"/>
          <w:lang w:eastAsia="pl-PL"/>
        </w:rPr>
        <w:t>– realizacja etapu I długości 990 m</w:t>
      </w:r>
      <w:r w:rsidRPr="00A86A7A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DA0B2D" w:rsidRPr="00A86A7A" w:rsidRDefault="00DA0B2D" w:rsidP="00DA0B2D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0B2D" w:rsidRDefault="00DA0B2D" w:rsidP="00DA0B2D">
      <w:pPr>
        <w:ind w:left="142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26314F">
        <w:rPr>
          <w:rFonts w:ascii="Times New Roman" w:eastAsia="Calibri" w:hAnsi="Times New Roman" w:cs="Times New Roman"/>
          <w:sz w:val="24"/>
          <w:szCs w:val="24"/>
        </w:rPr>
        <w:t>Zam</w:t>
      </w:r>
      <w:r>
        <w:rPr>
          <w:rFonts w:ascii="Times New Roman" w:eastAsia="Calibri" w:hAnsi="Times New Roman" w:cs="Times New Roman"/>
          <w:sz w:val="24"/>
          <w:szCs w:val="24"/>
        </w:rPr>
        <w:t>awiający informuje, że w dniu 27.10.2017r. od  wykonawcy</w:t>
      </w:r>
      <w:r w:rsidRPr="0026314F">
        <w:rPr>
          <w:rFonts w:ascii="Times New Roman" w:eastAsia="Calibri" w:hAnsi="Times New Roman" w:cs="Times New Roman"/>
          <w:sz w:val="24"/>
          <w:szCs w:val="24"/>
        </w:rPr>
        <w:t xml:space="preserve"> wpłynęły zapytania </w:t>
      </w:r>
      <w:r>
        <w:rPr>
          <w:rFonts w:ascii="Times New Roman" w:eastAsia="Calibri" w:hAnsi="Times New Roman" w:cs="Times New Roman"/>
          <w:sz w:val="24"/>
          <w:szCs w:val="24"/>
        </w:rPr>
        <w:t xml:space="preserve">dotyczące treści specyfikacji istotnych warunków zamówienia, zwanej dalej również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siwz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Wobec tego </w:t>
      </w:r>
      <w:r w:rsidRPr="007A62E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działając na podstawie art. 38 ust. 3 ustawy Prawo zamówień publicznych (Dz. U. z 2017 poz. 1579), zwanej dalej ustawą, udziela odpowiedzi:</w:t>
      </w:r>
    </w:p>
    <w:p w:rsidR="00DA0B2D" w:rsidRPr="00DA0B2D" w:rsidRDefault="00DA0B2D" w:rsidP="00DA0B2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A0B2D" w:rsidRPr="00DA0B2D" w:rsidRDefault="00DA0B2D" w:rsidP="006B28E6">
      <w:pPr>
        <w:numPr>
          <w:ilvl w:val="0"/>
          <w:numId w:val="1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>W jakich pozycjach kosztorysu ofertowego należy zawrzeć cenę wykonania nawierzchni z kostki kamiennej nieregularnej wys. 16 cm o której mówi „Opis przedmiotu zamówienia w punkcie 16”?</w:t>
      </w:r>
    </w:p>
    <w:p w:rsidR="00DA0B2D" w:rsidRPr="00DA0B2D" w:rsidRDefault="00DA0B2D" w:rsidP="006B28E6">
      <w:pPr>
        <w:numPr>
          <w:ilvl w:val="0"/>
          <w:numId w:val="1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określone w art. 4 § 1 ust.2 pkt.3 a wymagania mogą zostać spełnione przed dwie odrębne roboty budowlane – jedną spełniającą łącznie wymagania art. 4 § 1 ust. 2 pkt. 3 a </w:t>
      </w:r>
      <w:proofErr w:type="spellStart"/>
      <w:r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>ppkt.a</w:t>
      </w:r>
      <w:proofErr w:type="spellEnd"/>
      <w:r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i drugą oddzielną spełniającą wymagania art. 4 § 1 ust. 2 pkt. 3 a </w:t>
      </w:r>
      <w:proofErr w:type="spellStart"/>
      <w:r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>ppkt.b</w:t>
      </w:r>
      <w:proofErr w:type="spellEnd"/>
      <w:r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>)?</w:t>
      </w:r>
    </w:p>
    <w:p w:rsidR="00DA0B2D" w:rsidRPr="00DA0B2D" w:rsidRDefault="00DA0B2D" w:rsidP="006B28E6">
      <w:pPr>
        <w:numPr>
          <w:ilvl w:val="0"/>
          <w:numId w:val="1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>Czy określone w art. 6 § 2, drugi myślnik, ostatnie zdanie - Wykonawca wykaże ,,roboty budowalne określone w art. 4 § 1 ust. 2 pkt.3 b SIWZ jest właściwe dla wykazu osób?</w:t>
      </w:r>
    </w:p>
    <w:p w:rsidR="00DA0B2D" w:rsidRPr="007A62E1" w:rsidRDefault="00DA0B2D" w:rsidP="00DA0B2D">
      <w:pPr>
        <w:ind w:left="142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DA0B2D" w:rsidRPr="008060D2" w:rsidRDefault="00DA0B2D" w:rsidP="00DA0B2D">
      <w:pPr>
        <w:jc w:val="both"/>
        <w:rPr>
          <w:rFonts w:ascii="Times New Roman" w:hAnsi="Times New Roman" w:cs="Times New Roman"/>
          <w:sz w:val="24"/>
          <w:szCs w:val="24"/>
        </w:rPr>
      </w:pPr>
      <w:r w:rsidRPr="008060D2">
        <w:rPr>
          <w:rFonts w:ascii="Times New Roman" w:hAnsi="Times New Roman" w:cs="Times New Roman"/>
          <w:sz w:val="24"/>
          <w:szCs w:val="24"/>
        </w:rPr>
        <w:t>Odpowiedź:</w:t>
      </w:r>
    </w:p>
    <w:p w:rsidR="00DA0B2D" w:rsidRDefault="00DA0B2D" w:rsidP="00DA0B2D">
      <w:r>
        <w:t>Ad. 1</w:t>
      </w:r>
      <w:r w:rsidR="00925389">
        <w:t xml:space="preserve"> </w:t>
      </w:r>
      <w:r w:rsidR="00925389">
        <w:t>W załączeniu zamawiający przekazuje nowy skorygowany przedmiar zawierający odpowiednią pozycję.</w:t>
      </w:r>
      <w:bookmarkStart w:id="0" w:name="_GoBack"/>
      <w:bookmarkEnd w:id="0"/>
    </w:p>
    <w:p w:rsidR="00DA0B2D" w:rsidRDefault="00DA0B2D" w:rsidP="005B027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t xml:space="preserve">Ad. 2. Zamawiający nie wymaga od wykonawcy wykazania się dwoma odrębnymi robotami budowlanymi określonymi w </w:t>
      </w:r>
      <w:r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4 § 1 ust.2 pkt.3 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specyfikacji istotnych warunków zamówienia</w:t>
      </w:r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zwanej dalej </w:t>
      </w:r>
      <w:proofErr w:type="spellStart"/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>siwz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Zamawi</w:t>
      </w:r>
      <w:r w:rsidR="00191C2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jący uzna warunek za spełniony </w:t>
      </w:r>
      <w:r w:rsidR="00191C2E">
        <w:rPr>
          <w:rFonts w:ascii="Times New Roman" w:eastAsia="Times New Roman" w:hAnsi="Times New Roman" w:cs="Times New Roman"/>
          <w:sz w:val="24"/>
          <w:szCs w:val="24"/>
          <w:lang w:eastAsia="pl-PL"/>
        </w:rPr>
        <w:t>zarówno gdy wykonawca wykaże się doświadczeniem w realizacji dwóch odrębnych robót budowlanych odpowiadającyc</w:t>
      </w:r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>h</w:t>
      </w:r>
      <w:r w:rsidR="00191C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swym </w:t>
      </w:r>
      <w:r w:rsidR="00191C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zakresem robotom </w:t>
      </w:r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opisanym </w:t>
      </w:r>
      <w:r w:rsidR="005B0273"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4 § 1 ust.2 pkt.3 a</w:t>
      </w:r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>siwz</w:t>
      </w:r>
      <w:proofErr w:type="spellEnd"/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 również gdy wykaże się realizacji jednej roboty budowlanej obejmującej swym zakresem całość robót wymienionych w </w:t>
      </w:r>
      <w:r w:rsidR="005B0273"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4 § 1 ust.2 pkt.3 a</w:t>
      </w:r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>siwz</w:t>
      </w:r>
      <w:proofErr w:type="spellEnd"/>
      <w:r w:rsidR="005B027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B28E6" w:rsidRDefault="006B28E6" w:rsidP="005B027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Ad. 3 Zdanie wskazane przez wykonawcę nie jest właściwe. Wobec tego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7A62E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działając na podstawie art. 38 ust. 4 ustawy zmienia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siwz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i wykreśla z jej treści </w:t>
      </w:r>
      <w:r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6 § 2,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drugi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tiret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Jednocześnie wprowadza do treści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siwz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A0B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6 § 2,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drugi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tiret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nowym, następującym brzmieniu:</w:t>
      </w:r>
    </w:p>
    <w:p w:rsidR="006B28E6" w:rsidRPr="005D2D0A" w:rsidRDefault="006B28E6" w:rsidP="006B28E6">
      <w:pPr>
        <w:numPr>
          <w:ilvl w:val="1"/>
          <w:numId w:val="2"/>
        </w:numPr>
        <w:suppressAutoHyphens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5D2D0A">
        <w:rPr>
          <w:rFonts w:ascii="Times New Roman" w:eastAsia="TimesNewRoman" w:hAnsi="Times New Roman" w:cs="Times New Roman"/>
          <w:color w:val="0D0D0D"/>
        </w:rPr>
        <w:t>wykazu osób, skierowanych przez wykonawcę do realizacji zamówienia publicznego, w szczególności odpowiedzialnych za świadczenie usług, kontrolę jakości lub kierowanie robotami budowlanymi, wraz z informacjami na temat ich kwalifikacji zawodowych, uprawnień, niezbędnych do wykonania zamówienia</w:t>
      </w:r>
      <w:r w:rsidRPr="005D2D0A">
        <w:rPr>
          <w:rFonts w:ascii="Times New Roman" w:eastAsia="Times New Roman" w:hAnsi="Times New Roman" w:cs="Times New Roman"/>
          <w:color w:val="0D0D0D"/>
          <w:lang w:eastAsia="pl-PL"/>
        </w:rPr>
        <w:t xml:space="preserve"> </w:t>
      </w:r>
      <w:r w:rsidRPr="005D2D0A">
        <w:rPr>
          <w:rFonts w:ascii="Times New Roman" w:eastAsia="TimesNewRoman" w:hAnsi="Times New Roman" w:cs="Times New Roman"/>
          <w:color w:val="0D0D0D"/>
        </w:rPr>
        <w:t>publicznego, a także zakresu wykonywanych przez nie czynności oraz informacją o podstawie do dysponowania</w:t>
      </w:r>
      <w:r w:rsidRPr="005D2D0A">
        <w:rPr>
          <w:rFonts w:ascii="Times New Roman" w:eastAsia="Times New Roman" w:hAnsi="Times New Roman" w:cs="Times New Roman"/>
          <w:color w:val="0D0D0D"/>
          <w:lang w:eastAsia="pl-PL"/>
        </w:rPr>
        <w:t xml:space="preserve"> </w:t>
      </w:r>
      <w:r w:rsidRPr="005D2D0A">
        <w:rPr>
          <w:rFonts w:ascii="Times New Roman" w:eastAsia="TimesNewRoman" w:hAnsi="Times New Roman" w:cs="Times New Roman"/>
          <w:color w:val="0D0D0D"/>
        </w:rPr>
        <w:t xml:space="preserve">tymi osobami. </w:t>
      </w:r>
      <w:r w:rsidRPr="005D2D0A">
        <w:rPr>
          <w:rFonts w:ascii="Times New Roman" w:eastAsia="Times New Roman" w:hAnsi="Times New Roman" w:cs="Times New Roman"/>
          <w:color w:val="0D0D0D"/>
          <w:lang w:eastAsia="pl-PL"/>
        </w:rPr>
        <w:t>Wy</w:t>
      </w:r>
      <w:r>
        <w:rPr>
          <w:rFonts w:ascii="Times New Roman" w:eastAsia="Times New Roman" w:hAnsi="Times New Roman" w:cs="Times New Roman"/>
          <w:color w:val="0D0D0D"/>
          <w:lang w:eastAsia="pl-PL"/>
        </w:rPr>
        <w:t>konawca wykaże „osoby</w:t>
      </w:r>
      <w:r w:rsidRPr="005D2D0A">
        <w:rPr>
          <w:rFonts w:ascii="Times New Roman" w:eastAsia="Times New Roman" w:hAnsi="Times New Roman" w:cs="Times New Roman"/>
          <w:color w:val="0D0D0D"/>
          <w:lang w:eastAsia="pl-PL"/>
        </w:rPr>
        <w:t>” określone w art. 4 § 1 ust. 2 pkt 3 b SIWZ.</w:t>
      </w:r>
    </w:p>
    <w:p w:rsidR="006B28E6" w:rsidRDefault="006B28E6" w:rsidP="005B0273">
      <w:pPr>
        <w:jc w:val="both"/>
      </w:pPr>
    </w:p>
    <w:p w:rsidR="003F2BF0" w:rsidRDefault="003F2BF0"/>
    <w:sectPr w:rsidR="003F2BF0" w:rsidSect="004B12B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25389">
      <w:pPr>
        <w:spacing w:after="0" w:line="240" w:lineRule="auto"/>
      </w:pPr>
      <w:r>
        <w:separator/>
      </w:r>
    </w:p>
  </w:endnote>
  <w:endnote w:type="continuationSeparator" w:id="0">
    <w:p w:rsidR="00000000" w:rsidRDefault="00925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408225"/>
      <w:docPartObj>
        <w:docPartGallery w:val="Page Numbers (Bottom of Page)"/>
        <w:docPartUnique/>
      </w:docPartObj>
    </w:sdtPr>
    <w:sdtEndPr/>
    <w:sdtContent>
      <w:p w:rsidR="00F73083" w:rsidRDefault="009253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73083" w:rsidRDefault="009253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25389">
      <w:pPr>
        <w:spacing w:after="0" w:line="240" w:lineRule="auto"/>
      </w:pPr>
      <w:r>
        <w:separator/>
      </w:r>
    </w:p>
  </w:footnote>
  <w:footnote w:type="continuationSeparator" w:id="0">
    <w:p w:rsidR="00000000" w:rsidRDefault="00925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D6306"/>
    <w:multiLevelType w:val="hybridMultilevel"/>
    <w:tmpl w:val="77883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535F6"/>
    <w:multiLevelType w:val="hybridMultilevel"/>
    <w:tmpl w:val="F8D23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83CCC6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2D"/>
    <w:rsid w:val="00191C2E"/>
    <w:rsid w:val="003F2BF0"/>
    <w:rsid w:val="00531B16"/>
    <w:rsid w:val="005B0273"/>
    <w:rsid w:val="006B28E6"/>
    <w:rsid w:val="00925389"/>
    <w:rsid w:val="00DA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B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A0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B2D"/>
  </w:style>
  <w:style w:type="paragraph" w:styleId="Tekstdymka">
    <w:name w:val="Balloon Text"/>
    <w:basedOn w:val="Normalny"/>
    <w:link w:val="TekstdymkaZnak"/>
    <w:uiPriority w:val="99"/>
    <w:semiHidden/>
    <w:unhideWhenUsed/>
    <w:rsid w:val="00DA0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B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A0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B2D"/>
  </w:style>
  <w:style w:type="paragraph" w:styleId="Tekstdymka">
    <w:name w:val="Balloon Text"/>
    <w:basedOn w:val="Normalny"/>
    <w:link w:val="TekstdymkaZnak"/>
    <w:uiPriority w:val="99"/>
    <w:semiHidden/>
    <w:unhideWhenUsed/>
    <w:rsid w:val="00DA0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5</cp:revision>
  <dcterms:created xsi:type="dcterms:W3CDTF">2017-10-31T09:18:00Z</dcterms:created>
  <dcterms:modified xsi:type="dcterms:W3CDTF">2017-10-31T10:57:00Z</dcterms:modified>
</cp:coreProperties>
</file>