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EB6" w:rsidRPr="00AA5EB6" w:rsidRDefault="00AA5EB6" w:rsidP="00AA5EB6">
      <w:pPr>
        <w:pBdr>
          <w:bottom w:val="single" w:sz="6" w:space="1" w:color="auto"/>
        </w:pBdr>
        <w:spacing w:after="0" w:line="240" w:lineRule="auto"/>
        <w:jc w:val="center"/>
        <w:rPr>
          <w:rFonts w:ascii="Arial" w:eastAsia="Times New Roman" w:hAnsi="Arial" w:cs="Arial"/>
          <w:vanish/>
          <w:sz w:val="16"/>
          <w:szCs w:val="16"/>
          <w:lang w:eastAsia="pl-PL"/>
        </w:rPr>
      </w:pPr>
      <w:r w:rsidRPr="00AA5EB6">
        <w:rPr>
          <w:rFonts w:ascii="Arial" w:eastAsia="Times New Roman" w:hAnsi="Arial" w:cs="Arial"/>
          <w:vanish/>
          <w:sz w:val="16"/>
          <w:szCs w:val="16"/>
          <w:lang w:eastAsia="pl-PL"/>
        </w:rPr>
        <w:t>Początek formularza</w:t>
      </w:r>
    </w:p>
    <w:p w:rsidR="00AA5EB6" w:rsidRPr="00AA5EB6" w:rsidRDefault="00AA5EB6" w:rsidP="00AA5EB6">
      <w:pPr>
        <w:spacing w:after="0" w:line="240" w:lineRule="auto"/>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1in;height:18pt" o:ole="">
            <v:imagedata r:id="rId5" o:title=""/>
          </v:shape>
          <w:control r:id="rId6" w:name="DefaultOcxName" w:shapeid="_x0000_i1065"/>
        </w:object>
      </w:r>
      <w:r w:rsidRPr="00AA5EB6">
        <w:rPr>
          <w:rFonts w:ascii="Times New Roman" w:eastAsia="Times New Roman" w:hAnsi="Times New Roman" w:cs="Times New Roman"/>
          <w:sz w:val="24"/>
          <w:szCs w:val="24"/>
          <w:lang w:eastAsia="pl-PL"/>
        </w:rPr>
        <w:object w:dxaOrig="225" w:dyaOrig="225">
          <v:shape id="_x0000_i1064" type="#_x0000_t75" style="width:1in;height:18pt" o:ole="">
            <v:imagedata r:id="rId5" o:title=""/>
          </v:shape>
          <w:control r:id="rId7" w:name="DefaultOcxName1" w:shapeid="_x0000_i1064"/>
        </w:object>
      </w:r>
      <w:r w:rsidRPr="00AA5EB6">
        <w:rPr>
          <w:rFonts w:ascii="Times New Roman" w:eastAsia="Times New Roman" w:hAnsi="Times New Roman" w:cs="Times New Roman"/>
          <w:sz w:val="24"/>
          <w:szCs w:val="24"/>
          <w:lang w:eastAsia="pl-PL"/>
        </w:rPr>
        <w:object w:dxaOrig="225" w:dyaOrig="225">
          <v:shape id="_x0000_i1063" type="#_x0000_t75" style="width:1in;height:18pt" o:ole="">
            <v:imagedata r:id="rId5" o:title=""/>
          </v:shape>
          <w:control r:id="rId8" w:name="DefaultOcxName2" w:shapeid="_x0000_i1063"/>
        </w:object>
      </w:r>
      <w:r w:rsidRPr="00AA5EB6">
        <w:rPr>
          <w:rFonts w:ascii="Times New Roman" w:eastAsia="Times New Roman" w:hAnsi="Times New Roman" w:cs="Times New Roman"/>
          <w:sz w:val="24"/>
          <w:szCs w:val="24"/>
          <w:lang w:eastAsia="pl-PL"/>
        </w:rPr>
        <w:object w:dxaOrig="225" w:dyaOrig="225">
          <v:shape id="_x0000_i1062" type="#_x0000_t75" style="width:1in;height:18pt" o:ole="">
            <v:imagedata r:id="rId9" o:title=""/>
          </v:shape>
          <w:control r:id="rId10" w:name="DefaultOcxName3" w:shapeid="_x0000_i1062"/>
        </w:object>
      </w:r>
    </w:p>
    <w:p w:rsidR="00AA5EB6" w:rsidRPr="00AA5EB6" w:rsidRDefault="00AA5EB6" w:rsidP="00AA5EB6">
      <w:pPr>
        <w:spacing w:after="0" w:line="240" w:lineRule="auto"/>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pict/>
      </w:r>
      <w:r w:rsidRPr="00AA5EB6">
        <w:rPr>
          <w:rFonts w:ascii="Times New Roman" w:eastAsia="Times New Roman" w:hAnsi="Times New Roman" w:cs="Times New Roman"/>
          <w:sz w:val="24"/>
          <w:szCs w:val="24"/>
          <w:lang w:eastAsia="pl-PL"/>
        </w:rPr>
        <w:pict/>
      </w:r>
      <w:r w:rsidRPr="00AA5EB6">
        <w:rPr>
          <w:rFonts w:ascii="Times New Roman" w:eastAsia="Times New Roman" w:hAnsi="Times New Roman" w:cs="Times New Roman"/>
          <w:sz w:val="24"/>
          <w:szCs w:val="24"/>
          <w:lang w:eastAsia="pl-PL"/>
        </w:rPr>
        <w:pict/>
      </w:r>
      <w:r w:rsidRPr="00AA5EB6">
        <w:rPr>
          <w:rFonts w:ascii="Times New Roman" w:eastAsia="Times New Roman" w:hAnsi="Times New Roman" w:cs="Times New Roman"/>
          <w:sz w:val="24"/>
          <w:szCs w:val="24"/>
          <w:lang w:eastAsia="pl-PL"/>
        </w:rPr>
        <w:pict/>
      </w:r>
      <w:r w:rsidRPr="00AA5EB6">
        <w:rPr>
          <w:rFonts w:ascii="Times New Roman" w:eastAsia="Times New Roman" w:hAnsi="Times New Roman" w:cs="Times New Roman"/>
          <w:sz w:val="24"/>
          <w:szCs w:val="24"/>
          <w:lang w:eastAsia="pl-PL"/>
        </w:rPr>
        <w:pict/>
      </w:r>
      <w:r w:rsidRPr="00AA5EB6">
        <w:rPr>
          <w:rFonts w:ascii="Times New Roman" w:eastAsia="Times New Roman" w:hAnsi="Times New Roman" w:cs="Times New Roman"/>
          <w:sz w:val="24"/>
          <w:szCs w:val="24"/>
          <w:lang w:eastAsia="pl-PL"/>
        </w:rPr>
        <w:object w:dxaOrig="225" w:dyaOrig="225">
          <v:shape id="_x0000_i1061" type="#_x0000_t75" style="width:1in;height:18pt" o:ole="">
            <v:imagedata r:id="rId11" o:title=""/>
          </v:shape>
          <w:control r:id="rId12" w:name="DefaultOcxName4" w:shapeid="_x0000_i1061"/>
        </w:object>
      </w:r>
      <w:r w:rsidRPr="00AA5EB6">
        <w:rPr>
          <w:rFonts w:ascii="Times New Roman" w:eastAsia="Times New Roman" w:hAnsi="Times New Roman" w:cs="Times New Roman"/>
          <w:sz w:val="24"/>
          <w:szCs w:val="24"/>
          <w:lang w:eastAsia="pl-PL"/>
        </w:rPr>
        <w:object w:dxaOrig="225" w:dyaOrig="225">
          <v:shape id="_x0000_i1060" type="#_x0000_t75" style="width:1in;height:18pt" o:ole="">
            <v:imagedata r:id="rId13" o:title=""/>
          </v:shape>
          <w:control r:id="rId14" w:name="DefaultOcxName5" w:shapeid="_x0000_i1060"/>
        </w:object>
      </w:r>
    </w:p>
    <w:p w:rsidR="00AA5EB6" w:rsidRPr="00AA5EB6" w:rsidRDefault="00AA5EB6" w:rsidP="00AA5EB6">
      <w:pPr>
        <w:spacing w:after="240" w:line="240" w:lineRule="auto"/>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pict/>
      </w:r>
      <w:r w:rsidRPr="00AA5EB6">
        <w:rPr>
          <w:rFonts w:ascii="Times New Roman" w:eastAsia="Times New Roman" w:hAnsi="Times New Roman" w:cs="Times New Roman"/>
          <w:sz w:val="24"/>
          <w:szCs w:val="24"/>
          <w:lang w:eastAsia="pl-PL"/>
        </w:rPr>
        <w:pict/>
      </w:r>
      <w:r w:rsidRPr="00AA5EB6">
        <w:rPr>
          <w:rFonts w:ascii="Times New Roman" w:eastAsia="Times New Roman" w:hAnsi="Times New Roman" w:cs="Times New Roman"/>
          <w:sz w:val="24"/>
          <w:szCs w:val="24"/>
          <w:lang w:eastAsia="pl-PL"/>
        </w:rPr>
        <w:pict/>
      </w:r>
      <w:r w:rsidRPr="00AA5EB6">
        <w:rPr>
          <w:rFonts w:ascii="Times New Roman" w:eastAsia="Times New Roman" w:hAnsi="Times New Roman" w:cs="Times New Roman"/>
          <w:sz w:val="24"/>
          <w:szCs w:val="24"/>
          <w:lang w:eastAsia="pl-PL"/>
        </w:rPr>
        <w:pic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t xml:space="preserve">Ogłoszenie nr 613343-N-2017 z dnia 2017-11-08 r. </w:t>
      </w:r>
    </w:p>
    <w:p w:rsidR="00AA5EB6" w:rsidRPr="00AA5EB6" w:rsidRDefault="00AA5EB6" w:rsidP="00AA5EB6">
      <w:pPr>
        <w:spacing w:after="0" w:line="450" w:lineRule="atLeast"/>
        <w:jc w:val="center"/>
        <w:rPr>
          <w:rFonts w:ascii="Times New Roman" w:eastAsia="Times New Roman" w:hAnsi="Times New Roman" w:cs="Times New Roman"/>
          <w:b/>
          <w:bCs/>
          <w:sz w:val="27"/>
          <w:szCs w:val="27"/>
          <w:lang w:eastAsia="pl-PL"/>
        </w:rPr>
      </w:pPr>
      <w:r w:rsidRPr="00AA5EB6">
        <w:rPr>
          <w:rFonts w:ascii="Times New Roman" w:eastAsia="Times New Roman" w:hAnsi="Times New Roman" w:cs="Times New Roman"/>
          <w:b/>
          <w:bCs/>
          <w:sz w:val="27"/>
          <w:szCs w:val="27"/>
          <w:lang w:eastAsia="pl-PL"/>
        </w:rPr>
        <w:t xml:space="preserve">Zarząd Dróg Powiatowych w Ożarowie Mazowieckim: „Rozbudowa ul. </w:t>
      </w:r>
      <w:proofErr w:type="spellStart"/>
      <w:r w:rsidRPr="00AA5EB6">
        <w:rPr>
          <w:rFonts w:ascii="Times New Roman" w:eastAsia="Times New Roman" w:hAnsi="Times New Roman" w:cs="Times New Roman"/>
          <w:b/>
          <w:bCs/>
          <w:sz w:val="27"/>
          <w:szCs w:val="27"/>
          <w:lang w:eastAsia="pl-PL"/>
        </w:rPr>
        <w:t>Faszczyckiej</w:t>
      </w:r>
      <w:proofErr w:type="spellEnd"/>
      <w:r w:rsidRPr="00AA5EB6">
        <w:rPr>
          <w:rFonts w:ascii="Times New Roman" w:eastAsia="Times New Roman" w:hAnsi="Times New Roman" w:cs="Times New Roman"/>
          <w:b/>
          <w:bCs/>
          <w:sz w:val="27"/>
          <w:szCs w:val="27"/>
          <w:lang w:eastAsia="pl-PL"/>
        </w:rPr>
        <w:t xml:space="preserve"> i Fabrycznej w Błoniu od ul. Mokrej dł. 1500 </w:t>
      </w:r>
      <w:proofErr w:type="spellStart"/>
      <w:r w:rsidRPr="00AA5EB6">
        <w:rPr>
          <w:rFonts w:ascii="Times New Roman" w:eastAsia="Times New Roman" w:hAnsi="Times New Roman" w:cs="Times New Roman"/>
          <w:b/>
          <w:bCs/>
          <w:sz w:val="27"/>
          <w:szCs w:val="27"/>
          <w:lang w:eastAsia="pl-PL"/>
        </w:rPr>
        <w:t>mb</w:t>
      </w:r>
      <w:proofErr w:type="spellEnd"/>
      <w:r w:rsidRPr="00AA5EB6">
        <w:rPr>
          <w:rFonts w:ascii="Times New Roman" w:eastAsia="Times New Roman" w:hAnsi="Times New Roman" w:cs="Times New Roman"/>
          <w:b/>
          <w:bCs/>
          <w:sz w:val="27"/>
          <w:szCs w:val="27"/>
          <w:lang w:eastAsia="pl-PL"/>
        </w:rPr>
        <w:t xml:space="preserve"> gm. Błonie – realizacja etapu I długości 990 m”</w:t>
      </w:r>
      <w:r w:rsidRPr="00AA5EB6">
        <w:rPr>
          <w:rFonts w:ascii="Times New Roman" w:eastAsia="Times New Roman" w:hAnsi="Times New Roman" w:cs="Times New Roman"/>
          <w:b/>
          <w:bCs/>
          <w:sz w:val="27"/>
          <w:szCs w:val="27"/>
          <w:lang w:eastAsia="pl-PL"/>
        </w:rPr>
        <w:br/>
        <w:t xml:space="preserve">OGŁOSZENIE O ZAMÓWIENIU - Roboty budowlane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b/>
          <w:bCs/>
          <w:sz w:val="24"/>
          <w:szCs w:val="24"/>
          <w:lang w:eastAsia="pl-PL"/>
        </w:rPr>
        <w:t>Zamieszczanie ogłoszenia:</w:t>
      </w:r>
      <w:r w:rsidRPr="00AA5EB6">
        <w:rPr>
          <w:rFonts w:ascii="Times New Roman" w:eastAsia="Times New Roman" w:hAnsi="Times New Roman" w:cs="Times New Roman"/>
          <w:sz w:val="24"/>
          <w:szCs w:val="24"/>
          <w:lang w:eastAsia="pl-PL"/>
        </w:rPr>
        <w:t xml:space="preserve"> Zamieszczanie obowiązkowe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b/>
          <w:bCs/>
          <w:sz w:val="24"/>
          <w:szCs w:val="24"/>
          <w:lang w:eastAsia="pl-PL"/>
        </w:rPr>
        <w:t>Ogłoszenie dotyczy:</w:t>
      </w:r>
      <w:r w:rsidRPr="00AA5EB6">
        <w:rPr>
          <w:rFonts w:ascii="Times New Roman" w:eastAsia="Times New Roman" w:hAnsi="Times New Roman" w:cs="Times New Roman"/>
          <w:sz w:val="24"/>
          <w:szCs w:val="24"/>
          <w:lang w:eastAsia="pl-PL"/>
        </w:rPr>
        <w:t xml:space="preserve"> Zamówienia publicznego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 xml:space="preserve">Nie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Nazwa projektu lub programu</w:t>
      </w:r>
      <w:r w:rsidRPr="00AA5EB6">
        <w:rPr>
          <w:rFonts w:ascii="Times New Roman" w:eastAsia="Times New Roman" w:hAnsi="Times New Roman" w:cs="Times New Roman"/>
          <w:sz w:val="24"/>
          <w:szCs w:val="24"/>
          <w:lang w:eastAsia="pl-PL"/>
        </w:rPr>
        <w:t xml:space="preserve"> </w:t>
      </w:r>
      <w:r w:rsidRPr="00AA5EB6">
        <w:rPr>
          <w:rFonts w:ascii="Times New Roman" w:eastAsia="Times New Roman" w:hAnsi="Times New Roman" w:cs="Times New Roman"/>
          <w:sz w:val="24"/>
          <w:szCs w:val="24"/>
          <w:lang w:eastAsia="pl-PL"/>
        </w:rPr>
        <w:br/>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 xml:space="preserve">Nie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AA5EB6">
        <w:rPr>
          <w:rFonts w:ascii="Times New Roman" w:eastAsia="Times New Roman" w:hAnsi="Times New Roman" w:cs="Times New Roman"/>
          <w:sz w:val="24"/>
          <w:szCs w:val="24"/>
          <w:lang w:eastAsia="pl-PL"/>
        </w:rPr>
        <w:t>Pzp</w:t>
      </w:r>
      <w:proofErr w:type="spellEnd"/>
      <w:r w:rsidRPr="00AA5EB6">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AA5EB6">
        <w:rPr>
          <w:rFonts w:ascii="Times New Roman" w:eastAsia="Times New Roman" w:hAnsi="Times New Roman" w:cs="Times New Roman"/>
          <w:sz w:val="24"/>
          <w:szCs w:val="24"/>
          <w:lang w:eastAsia="pl-PL"/>
        </w:rPr>
        <w:br/>
      </w:r>
    </w:p>
    <w:p w:rsidR="00AA5EB6" w:rsidRPr="00AA5EB6" w:rsidRDefault="00AA5EB6" w:rsidP="00AA5EB6">
      <w:pPr>
        <w:spacing w:after="0" w:line="450" w:lineRule="atLeast"/>
        <w:rPr>
          <w:rFonts w:ascii="Times New Roman" w:eastAsia="Times New Roman" w:hAnsi="Times New Roman" w:cs="Times New Roman"/>
          <w:b/>
          <w:bCs/>
          <w:sz w:val="27"/>
          <w:szCs w:val="27"/>
          <w:lang w:eastAsia="pl-PL"/>
        </w:rPr>
      </w:pPr>
      <w:r w:rsidRPr="00AA5EB6">
        <w:rPr>
          <w:rFonts w:ascii="Times New Roman" w:eastAsia="Times New Roman" w:hAnsi="Times New Roman" w:cs="Times New Roman"/>
          <w:b/>
          <w:bCs/>
          <w:sz w:val="27"/>
          <w:szCs w:val="27"/>
          <w:u w:val="single"/>
          <w:lang w:eastAsia="pl-PL"/>
        </w:rPr>
        <w:t>SEKCJA I: ZAMAWIAJĄCY</w:t>
      </w:r>
      <w:r w:rsidRPr="00AA5EB6">
        <w:rPr>
          <w:rFonts w:ascii="Times New Roman" w:eastAsia="Times New Roman" w:hAnsi="Times New Roman" w:cs="Times New Roman"/>
          <w:b/>
          <w:bCs/>
          <w:sz w:val="27"/>
          <w:szCs w:val="27"/>
          <w:lang w:eastAsia="pl-PL"/>
        </w:rPr>
        <w:t xml:space="preserve">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b/>
          <w:bCs/>
          <w:sz w:val="24"/>
          <w:szCs w:val="24"/>
          <w:lang w:eastAsia="pl-PL"/>
        </w:rPr>
        <w:t xml:space="preserve">Postępowanie przeprowadza centralny zamawiający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 xml:space="preserve">Nie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b/>
          <w:bCs/>
          <w:sz w:val="24"/>
          <w:szCs w:val="24"/>
          <w:lang w:eastAsia="pl-PL"/>
        </w:rPr>
        <w:lastRenderedPageBreak/>
        <w:t xml:space="preserve">Postępowanie przeprowadza podmiot, któremu zamawiający powierzył/powierzyli przeprowadzenie postępowania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 xml:space="preserve">Nie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b/>
          <w:bCs/>
          <w:sz w:val="24"/>
          <w:szCs w:val="24"/>
          <w:lang w:eastAsia="pl-PL"/>
        </w:rPr>
        <w:t>Informacje na temat podmiotu któremu zamawiający powierzył/powierzyli prowadzenie postępowania:</w:t>
      </w:r>
      <w:r w:rsidRPr="00AA5EB6">
        <w:rPr>
          <w:rFonts w:ascii="Times New Roman" w:eastAsia="Times New Roman" w:hAnsi="Times New Roman" w:cs="Times New Roman"/>
          <w:sz w:val="24"/>
          <w:szCs w:val="24"/>
          <w:lang w:eastAsia="pl-PL"/>
        </w:rPr>
        <w:t xml:space="preserve">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Postępowanie jest przeprowadzane wspólnie przez zamawiających</w:t>
      </w:r>
      <w:r w:rsidRPr="00AA5EB6">
        <w:rPr>
          <w:rFonts w:ascii="Times New Roman" w:eastAsia="Times New Roman" w:hAnsi="Times New Roman" w:cs="Times New Roman"/>
          <w:sz w:val="24"/>
          <w:szCs w:val="24"/>
          <w:lang w:eastAsia="pl-PL"/>
        </w:rPr>
        <w:t xml:space="preserve">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 xml:space="preserve">Nie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 xml:space="preserve">Nie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AA5EB6">
        <w:rPr>
          <w:rFonts w:ascii="Times New Roman" w:eastAsia="Times New Roman" w:hAnsi="Times New Roman" w:cs="Times New Roman"/>
          <w:sz w:val="24"/>
          <w:szCs w:val="24"/>
          <w:lang w:eastAsia="pl-PL"/>
        </w:rPr>
        <w:t xml:space="preserve">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Informacje dodatkowe:</w:t>
      </w:r>
      <w:r w:rsidRPr="00AA5EB6">
        <w:rPr>
          <w:rFonts w:ascii="Times New Roman" w:eastAsia="Times New Roman" w:hAnsi="Times New Roman" w:cs="Times New Roman"/>
          <w:sz w:val="24"/>
          <w:szCs w:val="24"/>
          <w:lang w:eastAsia="pl-PL"/>
        </w:rPr>
        <w:t xml:space="preserve">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b/>
          <w:bCs/>
          <w:sz w:val="24"/>
          <w:szCs w:val="24"/>
          <w:lang w:eastAsia="pl-PL"/>
        </w:rPr>
        <w:t xml:space="preserve">I. 1) NAZWA I ADRES: </w:t>
      </w:r>
      <w:r w:rsidRPr="00AA5EB6">
        <w:rPr>
          <w:rFonts w:ascii="Times New Roman" w:eastAsia="Times New Roman" w:hAnsi="Times New Roman" w:cs="Times New Roman"/>
          <w:sz w:val="24"/>
          <w:szCs w:val="24"/>
          <w:lang w:eastAsia="pl-PL"/>
        </w:rPr>
        <w:t xml:space="preserve">Zarząd Dróg Powiatowych w Ożarowie Mazowieckim, krajowy numer identyfikacyjny 1490097400000, ul. ul. Poznańska  300 , 05850   Ożarów Mazowiecki, woj. mazowieckie, państwo Polska, tel. 227 221 380, e-mail sekretariat@zdp.pwz.pl, faks 227 221 380. </w:t>
      </w:r>
      <w:r w:rsidRPr="00AA5EB6">
        <w:rPr>
          <w:rFonts w:ascii="Times New Roman" w:eastAsia="Times New Roman" w:hAnsi="Times New Roman" w:cs="Times New Roman"/>
          <w:sz w:val="24"/>
          <w:szCs w:val="24"/>
          <w:lang w:eastAsia="pl-PL"/>
        </w:rPr>
        <w:br/>
        <w:t xml:space="preserve">Adres strony internetowej (URL): www.zdp.pwz.pl </w:t>
      </w:r>
      <w:r w:rsidRPr="00AA5EB6">
        <w:rPr>
          <w:rFonts w:ascii="Times New Roman" w:eastAsia="Times New Roman" w:hAnsi="Times New Roman" w:cs="Times New Roman"/>
          <w:sz w:val="24"/>
          <w:szCs w:val="24"/>
          <w:lang w:eastAsia="pl-PL"/>
        </w:rPr>
        <w:br/>
        <w:t xml:space="preserve">Adres profilu nabywcy: </w:t>
      </w:r>
      <w:r w:rsidRPr="00AA5EB6">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b/>
          <w:bCs/>
          <w:sz w:val="24"/>
          <w:szCs w:val="24"/>
          <w:lang w:eastAsia="pl-PL"/>
        </w:rPr>
        <w:t xml:space="preserve">I. 2) RODZAJ ZAMAWIAJĄCEGO: </w:t>
      </w:r>
      <w:r w:rsidRPr="00AA5EB6">
        <w:rPr>
          <w:rFonts w:ascii="Times New Roman" w:eastAsia="Times New Roman" w:hAnsi="Times New Roman" w:cs="Times New Roman"/>
          <w:sz w:val="24"/>
          <w:szCs w:val="24"/>
          <w:lang w:eastAsia="pl-PL"/>
        </w:rPr>
        <w:t xml:space="preserve">Jednostki organizacyjne administracji samorządowej </w:t>
      </w:r>
      <w:r w:rsidRPr="00AA5EB6">
        <w:rPr>
          <w:rFonts w:ascii="Times New Roman" w:eastAsia="Times New Roman" w:hAnsi="Times New Roman" w:cs="Times New Roman"/>
          <w:sz w:val="24"/>
          <w:szCs w:val="24"/>
          <w:lang w:eastAsia="pl-PL"/>
        </w:rPr>
        <w:br/>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b/>
          <w:bCs/>
          <w:sz w:val="24"/>
          <w:szCs w:val="24"/>
          <w:lang w:eastAsia="pl-PL"/>
        </w:rPr>
        <w:t xml:space="preserve">I.3) WSPÓLNE UDZIELANIE ZAMÓWIENIA </w:t>
      </w:r>
      <w:r w:rsidRPr="00AA5EB6">
        <w:rPr>
          <w:rFonts w:ascii="Times New Roman" w:eastAsia="Times New Roman" w:hAnsi="Times New Roman" w:cs="Times New Roman"/>
          <w:b/>
          <w:bCs/>
          <w:i/>
          <w:iCs/>
          <w:sz w:val="24"/>
          <w:szCs w:val="24"/>
          <w:lang w:eastAsia="pl-PL"/>
        </w:rPr>
        <w:t>(jeżeli dotyczy)</w:t>
      </w:r>
      <w:r w:rsidRPr="00AA5EB6">
        <w:rPr>
          <w:rFonts w:ascii="Times New Roman" w:eastAsia="Times New Roman" w:hAnsi="Times New Roman" w:cs="Times New Roman"/>
          <w:b/>
          <w:bCs/>
          <w:sz w:val="24"/>
          <w:szCs w:val="24"/>
          <w:lang w:eastAsia="pl-PL"/>
        </w:rPr>
        <w:t xml:space="preserve">: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lastRenderedPageBreak/>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AA5EB6">
        <w:rPr>
          <w:rFonts w:ascii="Times New Roman" w:eastAsia="Times New Roman" w:hAnsi="Times New Roman" w:cs="Times New Roman"/>
          <w:sz w:val="24"/>
          <w:szCs w:val="24"/>
          <w:lang w:eastAsia="pl-PL"/>
        </w:rPr>
        <w:br/>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b/>
          <w:bCs/>
          <w:sz w:val="24"/>
          <w:szCs w:val="24"/>
          <w:lang w:eastAsia="pl-PL"/>
        </w:rPr>
        <w:t xml:space="preserve">I.4) KOMUNIKACJA: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AA5EB6">
        <w:rPr>
          <w:rFonts w:ascii="Times New Roman" w:eastAsia="Times New Roman" w:hAnsi="Times New Roman" w:cs="Times New Roman"/>
          <w:sz w:val="24"/>
          <w:szCs w:val="24"/>
          <w:lang w:eastAsia="pl-PL"/>
        </w:rPr>
        <w:t xml:space="preserve">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 xml:space="preserve">Nie </w:t>
      </w:r>
      <w:r w:rsidRPr="00AA5EB6">
        <w:rPr>
          <w:rFonts w:ascii="Times New Roman" w:eastAsia="Times New Roman" w:hAnsi="Times New Roman" w:cs="Times New Roman"/>
          <w:sz w:val="24"/>
          <w:szCs w:val="24"/>
          <w:lang w:eastAsia="pl-PL"/>
        </w:rPr>
        <w:br/>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 xml:space="preserve">Tak </w:t>
      </w:r>
      <w:r w:rsidRPr="00AA5EB6">
        <w:rPr>
          <w:rFonts w:ascii="Times New Roman" w:eastAsia="Times New Roman" w:hAnsi="Times New Roman" w:cs="Times New Roman"/>
          <w:sz w:val="24"/>
          <w:szCs w:val="24"/>
          <w:lang w:eastAsia="pl-PL"/>
        </w:rPr>
        <w:br/>
        <w:t xml:space="preserve">www.zdp.pwz.pl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 xml:space="preserve">Nie </w:t>
      </w:r>
      <w:r w:rsidRPr="00AA5EB6">
        <w:rPr>
          <w:rFonts w:ascii="Times New Roman" w:eastAsia="Times New Roman" w:hAnsi="Times New Roman" w:cs="Times New Roman"/>
          <w:sz w:val="24"/>
          <w:szCs w:val="24"/>
          <w:lang w:eastAsia="pl-PL"/>
        </w:rPr>
        <w:br/>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Oferty lub wnioski o dopuszczenie do udziału w postępowaniu należy przesyłać:</w:t>
      </w:r>
      <w:r w:rsidRPr="00AA5EB6">
        <w:rPr>
          <w:rFonts w:ascii="Times New Roman" w:eastAsia="Times New Roman" w:hAnsi="Times New Roman" w:cs="Times New Roman"/>
          <w:sz w:val="24"/>
          <w:szCs w:val="24"/>
          <w:lang w:eastAsia="pl-PL"/>
        </w:rPr>
        <w:t xml:space="preserve">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Elektronicznie</w:t>
      </w:r>
      <w:r w:rsidRPr="00AA5EB6">
        <w:rPr>
          <w:rFonts w:ascii="Times New Roman" w:eastAsia="Times New Roman" w:hAnsi="Times New Roman" w:cs="Times New Roman"/>
          <w:sz w:val="24"/>
          <w:szCs w:val="24"/>
          <w:lang w:eastAsia="pl-PL"/>
        </w:rPr>
        <w:t xml:space="preserve">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 xml:space="preserve">Nie </w:t>
      </w:r>
      <w:r w:rsidRPr="00AA5EB6">
        <w:rPr>
          <w:rFonts w:ascii="Times New Roman" w:eastAsia="Times New Roman" w:hAnsi="Times New Roman" w:cs="Times New Roman"/>
          <w:sz w:val="24"/>
          <w:szCs w:val="24"/>
          <w:lang w:eastAsia="pl-PL"/>
        </w:rPr>
        <w:br/>
        <w:t xml:space="preserve">adres </w:t>
      </w:r>
      <w:r w:rsidRPr="00AA5EB6">
        <w:rPr>
          <w:rFonts w:ascii="Times New Roman" w:eastAsia="Times New Roman" w:hAnsi="Times New Roman" w:cs="Times New Roman"/>
          <w:sz w:val="24"/>
          <w:szCs w:val="24"/>
          <w:lang w:eastAsia="pl-PL"/>
        </w:rPr>
        <w:br/>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b/>
          <w:bCs/>
          <w:sz w:val="24"/>
          <w:szCs w:val="24"/>
          <w:lang w:eastAsia="pl-PL"/>
        </w:rPr>
        <w:lastRenderedPageBreak/>
        <w:t>Dopuszczone jest przesłanie ofert lub wniosków o dopuszczenie do udziału w postępowaniu w inny sposób:</w:t>
      </w:r>
      <w:r w:rsidRPr="00AA5EB6">
        <w:rPr>
          <w:rFonts w:ascii="Times New Roman" w:eastAsia="Times New Roman" w:hAnsi="Times New Roman" w:cs="Times New Roman"/>
          <w:sz w:val="24"/>
          <w:szCs w:val="24"/>
          <w:lang w:eastAsia="pl-PL"/>
        </w:rPr>
        <w:t xml:space="preserve"> </w:t>
      </w:r>
      <w:r w:rsidRPr="00AA5EB6">
        <w:rPr>
          <w:rFonts w:ascii="Times New Roman" w:eastAsia="Times New Roman" w:hAnsi="Times New Roman" w:cs="Times New Roman"/>
          <w:sz w:val="24"/>
          <w:szCs w:val="24"/>
          <w:lang w:eastAsia="pl-PL"/>
        </w:rPr>
        <w:br/>
        <w:t xml:space="preserve">Nie </w:t>
      </w:r>
      <w:r w:rsidRPr="00AA5EB6">
        <w:rPr>
          <w:rFonts w:ascii="Times New Roman" w:eastAsia="Times New Roman" w:hAnsi="Times New Roman" w:cs="Times New Roman"/>
          <w:sz w:val="24"/>
          <w:szCs w:val="24"/>
          <w:lang w:eastAsia="pl-PL"/>
        </w:rPr>
        <w:br/>
        <w:t xml:space="preserve">Inny sposób: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AA5EB6">
        <w:rPr>
          <w:rFonts w:ascii="Times New Roman" w:eastAsia="Times New Roman" w:hAnsi="Times New Roman" w:cs="Times New Roman"/>
          <w:sz w:val="24"/>
          <w:szCs w:val="24"/>
          <w:lang w:eastAsia="pl-PL"/>
        </w:rPr>
        <w:t xml:space="preserve"> </w:t>
      </w:r>
      <w:r w:rsidRPr="00AA5EB6">
        <w:rPr>
          <w:rFonts w:ascii="Times New Roman" w:eastAsia="Times New Roman" w:hAnsi="Times New Roman" w:cs="Times New Roman"/>
          <w:sz w:val="24"/>
          <w:szCs w:val="24"/>
          <w:lang w:eastAsia="pl-PL"/>
        </w:rPr>
        <w:br/>
        <w:t xml:space="preserve">Tak </w:t>
      </w:r>
      <w:r w:rsidRPr="00AA5EB6">
        <w:rPr>
          <w:rFonts w:ascii="Times New Roman" w:eastAsia="Times New Roman" w:hAnsi="Times New Roman" w:cs="Times New Roman"/>
          <w:sz w:val="24"/>
          <w:szCs w:val="24"/>
          <w:lang w:eastAsia="pl-PL"/>
        </w:rPr>
        <w:br/>
        <w:t xml:space="preserve">Inny sposób: </w:t>
      </w:r>
      <w:r w:rsidRPr="00AA5EB6">
        <w:rPr>
          <w:rFonts w:ascii="Times New Roman" w:eastAsia="Times New Roman" w:hAnsi="Times New Roman" w:cs="Times New Roman"/>
          <w:sz w:val="24"/>
          <w:szCs w:val="24"/>
          <w:lang w:eastAsia="pl-PL"/>
        </w:rPr>
        <w:br/>
        <w:t xml:space="preserve">W formie pisemnej </w:t>
      </w:r>
      <w:r w:rsidRPr="00AA5EB6">
        <w:rPr>
          <w:rFonts w:ascii="Times New Roman" w:eastAsia="Times New Roman" w:hAnsi="Times New Roman" w:cs="Times New Roman"/>
          <w:sz w:val="24"/>
          <w:szCs w:val="24"/>
          <w:lang w:eastAsia="pl-PL"/>
        </w:rPr>
        <w:br/>
        <w:t xml:space="preserve">Adres: </w:t>
      </w:r>
      <w:r w:rsidRPr="00AA5EB6">
        <w:rPr>
          <w:rFonts w:ascii="Times New Roman" w:eastAsia="Times New Roman" w:hAnsi="Times New Roman" w:cs="Times New Roman"/>
          <w:sz w:val="24"/>
          <w:szCs w:val="24"/>
          <w:lang w:eastAsia="pl-PL"/>
        </w:rPr>
        <w:br/>
        <w:t xml:space="preserve">Zarząd Dróg Powiatowych w Ożarowie Mazowieckim ul. Poznańska 300 05 - 850 Ożarów Mazowiecki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AA5EB6">
        <w:rPr>
          <w:rFonts w:ascii="Times New Roman" w:eastAsia="Times New Roman" w:hAnsi="Times New Roman" w:cs="Times New Roman"/>
          <w:sz w:val="24"/>
          <w:szCs w:val="24"/>
          <w:lang w:eastAsia="pl-PL"/>
        </w:rPr>
        <w:t xml:space="preserve">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 xml:space="preserve">Nie </w:t>
      </w:r>
      <w:r w:rsidRPr="00AA5EB6">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AA5EB6">
        <w:rPr>
          <w:rFonts w:ascii="Times New Roman" w:eastAsia="Times New Roman" w:hAnsi="Times New Roman" w:cs="Times New Roman"/>
          <w:sz w:val="24"/>
          <w:szCs w:val="24"/>
          <w:lang w:eastAsia="pl-PL"/>
        </w:rPr>
        <w:br/>
      </w:r>
    </w:p>
    <w:p w:rsidR="00AA5EB6" w:rsidRPr="00AA5EB6" w:rsidRDefault="00AA5EB6" w:rsidP="00AA5EB6">
      <w:pPr>
        <w:spacing w:after="0" w:line="450" w:lineRule="atLeast"/>
        <w:rPr>
          <w:rFonts w:ascii="Times New Roman" w:eastAsia="Times New Roman" w:hAnsi="Times New Roman" w:cs="Times New Roman"/>
          <w:b/>
          <w:bCs/>
          <w:sz w:val="27"/>
          <w:szCs w:val="27"/>
          <w:lang w:eastAsia="pl-PL"/>
        </w:rPr>
      </w:pPr>
      <w:r w:rsidRPr="00AA5EB6">
        <w:rPr>
          <w:rFonts w:ascii="Times New Roman" w:eastAsia="Times New Roman" w:hAnsi="Times New Roman" w:cs="Times New Roman"/>
          <w:b/>
          <w:bCs/>
          <w:sz w:val="27"/>
          <w:szCs w:val="27"/>
          <w:u w:val="single"/>
          <w:lang w:eastAsia="pl-PL"/>
        </w:rPr>
        <w:t xml:space="preserve">SEKCJA II: PRZEDMIOT ZAMÓWIENIA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 xml:space="preserve">II.1) Nazwa nadana zamówieniu przez zamawiającego: </w:t>
      </w:r>
      <w:r w:rsidRPr="00AA5EB6">
        <w:rPr>
          <w:rFonts w:ascii="Times New Roman" w:eastAsia="Times New Roman" w:hAnsi="Times New Roman" w:cs="Times New Roman"/>
          <w:sz w:val="24"/>
          <w:szCs w:val="24"/>
          <w:lang w:eastAsia="pl-PL"/>
        </w:rPr>
        <w:t xml:space="preserve">„Rozbudowa ul. </w:t>
      </w:r>
      <w:proofErr w:type="spellStart"/>
      <w:r w:rsidRPr="00AA5EB6">
        <w:rPr>
          <w:rFonts w:ascii="Times New Roman" w:eastAsia="Times New Roman" w:hAnsi="Times New Roman" w:cs="Times New Roman"/>
          <w:sz w:val="24"/>
          <w:szCs w:val="24"/>
          <w:lang w:eastAsia="pl-PL"/>
        </w:rPr>
        <w:t>Faszczyckiej</w:t>
      </w:r>
      <w:proofErr w:type="spellEnd"/>
      <w:r w:rsidRPr="00AA5EB6">
        <w:rPr>
          <w:rFonts w:ascii="Times New Roman" w:eastAsia="Times New Roman" w:hAnsi="Times New Roman" w:cs="Times New Roman"/>
          <w:sz w:val="24"/>
          <w:szCs w:val="24"/>
          <w:lang w:eastAsia="pl-PL"/>
        </w:rPr>
        <w:t xml:space="preserve"> i Fabrycznej w Błoniu od ul. Mokrej dł. 1500 </w:t>
      </w:r>
      <w:proofErr w:type="spellStart"/>
      <w:r w:rsidRPr="00AA5EB6">
        <w:rPr>
          <w:rFonts w:ascii="Times New Roman" w:eastAsia="Times New Roman" w:hAnsi="Times New Roman" w:cs="Times New Roman"/>
          <w:sz w:val="24"/>
          <w:szCs w:val="24"/>
          <w:lang w:eastAsia="pl-PL"/>
        </w:rPr>
        <w:t>mb</w:t>
      </w:r>
      <w:proofErr w:type="spellEnd"/>
      <w:r w:rsidRPr="00AA5EB6">
        <w:rPr>
          <w:rFonts w:ascii="Times New Roman" w:eastAsia="Times New Roman" w:hAnsi="Times New Roman" w:cs="Times New Roman"/>
          <w:sz w:val="24"/>
          <w:szCs w:val="24"/>
          <w:lang w:eastAsia="pl-PL"/>
        </w:rPr>
        <w:t xml:space="preserve"> gm. Błonie – realizacja etapu I długości 990 m”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 xml:space="preserve">Numer referencyjny: </w:t>
      </w:r>
      <w:r w:rsidRPr="00AA5EB6">
        <w:rPr>
          <w:rFonts w:ascii="Times New Roman" w:eastAsia="Times New Roman" w:hAnsi="Times New Roman" w:cs="Times New Roman"/>
          <w:sz w:val="24"/>
          <w:szCs w:val="24"/>
          <w:lang w:eastAsia="pl-PL"/>
        </w:rPr>
        <w:t xml:space="preserve">ZP-16/2017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AA5EB6" w:rsidRPr="00AA5EB6" w:rsidRDefault="00AA5EB6" w:rsidP="00AA5EB6">
      <w:pPr>
        <w:spacing w:after="0" w:line="450" w:lineRule="atLeast"/>
        <w:jc w:val="both"/>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 xml:space="preserve">Nie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 xml:space="preserve">II.2) Rodzaj zamówienia: </w:t>
      </w:r>
      <w:r w:rsidRPr="00AA5EB6">
        <w:rPr>
          <w:rFonts w:ascii="Times New Roman" w:eastAsia="Times New Roman" w:hAnsi="Times New Roman" w:cs="Times New Roman"/>
          <w:sz w:val="24"/>
          <w:szCs w:val="24"/>
          <w:lang w:eastAsia="pl-PL"/>
        </w:rPr>
        <w:t xml:space="preserve">Roboty budowlane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lastRenderedPageBreak/>
        <w:t>II.3) Informacja o możliwości składania ofert częściowych</w:t>
      </w:r>
      <w:r w:rsidRPr="00AA5EB6">
        <w:rPr>
          <w:rFonts w:ascii="Times New Roman" w:eastAsia="Times New Roman" w:hAnsi="Times New Roman" w:cs="Times New Roman"/>
          <w:sz w:val="24"/>
          <w:szCs w:val="24"/>
          <w:lang w:eastAsia="pl-PL"/>
        </w:rPr>
        <w:t xml:space="preserve"> </w:t>
      </w:r>
      <w:r w:rsidRPr="00AA5EB6">
        <w:rPr>
          <w:rFonts w:ascii="Times New Roman" w:eastAsia="Times New Roman" w:hAnsi="Times New Roman" w:cs="Times New Roman"/>
          <w:sz w:val="24"/>
          <w:szCs w:val="24"/>
          <w:lang w:eastAsia="pl-PL"/>
        </w:rPr>
        <w:br/>
        <w:t xml:space="preserve">Zamówienie podzielone jest na części: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 xml:space="preserve">Nie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Oferty lub wnioski o dopuszczenie do udziału w postępowaniu można składać w odniesieniu do:</w:t>
      </w:r>
      <w:r w:rsidRPr="00AA5EB6">
        <w:rPr>
          <w:rFonts w:ascii="Times New Roman" w:eastAsia="Times New Roman" w:hAnsi="Times New Roman" w:cs="Times New Roman"/>
          <w:sz w:val="24"/>
          <w:szCs w:val="24"/>
          <w:lang w:eastAsia="pl-PL"/>
        </w:rPr>
        <w:t xml:space="preserve"> </w:t>
      </w:r>
      <w:r w:rsidRPr="00AA5EB6">
        <w:rPr>
          <w:rFonts w:ascii="Times New Roman" w:eastAsia="Times New Roman" w:hAnsi="Times New Roman" w:cs="Times New Roman"/>
          <w:sz w:val="24"/>
          <w:szCs w:val="24"/>
          <w:lang w:eastAsia="pl-PL"/>
        </w:rPr>
        <w:br/>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AA5EB6">
        <w:rPr>
          <w:rFonts w:ascii="Times New Roman" w:eastAsia="Times New Roman" w:hAnsi="Times New Roman" w:cs="Times New Roman"/>
          <w:sz w:val="24"/>
          <w:szCs w:val="24"/>
          <w:lang w:eastAsia="pl-PL"/>
        </w:rPr>
        <w:t xml:space="preserve">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AA5EB6">
        <w:rPr>
          <w:rFonts w:ascii="Times New Roman" w:eastAsia="Times New Roman" w:hAnsi="Times New Roman" w:cs="Times New Roman"/>
          <w:sz w:val="24"/>
          <w:szCs w:val="24"/>
          <w:lang w:eastAsia="pl-PL"/>
        </w:rPr>
        <w:t xml:space="preserve">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 xml:space="preserve">II.4) Krótki opis przedmiotu zamówienia </w:t>
      </w:r>
      <w:r w:rsidRPr="00AA5EB6">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AA5EB6">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AA5EB6">
        <w:rPr>
          <w:rFonts w:ascii="Times New Roman" w:eastAsia="Times New Roman" w:hAnsi="Times New Roman" w:cs="Times New Roman"/>
          <w:sz w:val="24"/>
          <w:szCs w:val="24"/>
          <w:lang w:eastAsia="pl-PL"/>
        </w:rPr>
        <w:t xml:space="preserve">1. „Rozbudowa ul. </w:t>
      </w:r>
      <w:proofErr w:type="spellStart"/>
      <w:r w:rsidRPr="00AA5EB6">
        <w:rPr>
          <w:rFonts w:ascii="Times New Roman" w:eastAsia="Times New Roman" w:hAnsi="Times New Roman" w:cs="Times New Roman"/>
          <w:sz w:val="24"/>
          <w:szCs w:val="24"/>
          <w:lang w:eastAsia="pl-PL"/>
        </w:rPr>
        <w:t>Faszczyckiej</w:t>
      </w:r>
      <w:proofErr w:type="spellEnd"/>
      <w:r w:rsidRPr="00AA5EB6">
        <w:rPr>
          <w:rFonts w:ascii="Times New Roman" w:eastAsia="Times New Roman" w:hAnsi="Times New Roman" w:cs="Times New Roman"/>
          <w:sz w:val="24"/>
          <w:szCs w:val="24"/>
          <w:lang w:eastAsia="pl-PL"/>
        </w:rPr>
        <w:t xml:space="preserve"> i Fabrycznej w Błoniu od ul. Mokrej dł. 1500 </w:t>
      </w:r>
      <w:proofErr w:type="spellStart"/>
      <w:r w:rsidRPr="00AA5EB6">
        <w:rPr>
          <w:rFonts w:ascii="Times New Roman" w:eastAsia="Times New Roman" w:hAnsi="Times New Roman" w:cs="Times New Roman"/>
          <w:sz w:val="24"/>
          <w:szCs w:val="24"/>
          <w:lang w:eastAsia="pl-PL"/>
        </w:rPr>
        <w:t>mb</w:t>
      </w:r>
      <w:proofErr w:type="spellEnd"/>
      <w:r w:rsidRPr="00AA5EB6">
        <w:rPr>
          <w:rFonts w:ascii="Times New Roman" w:eastAsia="Times New Roman" w:hAnsi="Times New Roman" w:cs="Times New Roman"/>
          <w:sz w:val="24"/>
          <w:szCs w:val="24"/>
          <w:lang w:eastAsia="pl-PL"/>
        </w:rPr>
        <w:t xml:space="preserve"> gm. Błonie – realizacja etapu I długości 990 m” 2) Roboty przygotowawcze (odtworzenie trasy i punktów wysokościowych, wycinka drzew, karczowanie pni i krzewów, frezowanie, roboty rozbiórkowe, utylizacja materiałów z rozbiórki, </w:t>
      </w:r>
      <w:proofErr w:type="spellStart"/>
      <w:r w:rsidRPr="00AA5EB6">
        <w:rPr>
          <w:rFonts w:ascii="Times New Roman" w:eastAsia="Times New Roman" w:hAnsi="Times New Roman" w:cs="Times New Roman"/>
          <w:sz w:val="24"/>
          <w:szCs w:val="24"/>
          <w:lang w:eastAsia="pl-PL"/>
        </w:rPr>
        <w:t>odhumusowanie</w:t>
      </w:r>
      <w:proofErr w:type="spellEnd"/>
      <w:r w:rsidRPr="00AA5EB6">
        <w:rPr>
          <w:rFonts w:ascii="Times New Roman" w:eastAsia="Times New Roman" w:hAnsi="Times New Roman" w:cs="Times New Roman"/>
          <w:sz w:val="24"/>
          <w:szCs w:val="24"/>
          <w:lang w:eastAsia="pl-PL"/>
        </w:rPr>
        <w:t xml:space="preserve">, roboty ziemne, transport urobku). 3) Przebudowa sieci telekomunikacyjnej w tym: budowa studni kablowych – 4 szt., budowa kanalizacji kablowej dł. ok. 23 </w:t>
      </w:r>
      <w:proofErr w:type="spellStart"/>
      <w:r w:rsidRPr="00AA5EB6">
        <w:rPr>
          <w:rFonts w:ascii="Times New Roman" w:eastAsia="Times New Roman" w:hAnsi="Times New Roman" w:cs="Times New Roman"/>
          <w:sz w:val="24"/>
          <w:szCs w:val="24"/>
          <w:lang w:eastAsia="pl-PL"/>
        </w:rPr>
        <w:t>mb</w:t>
      </w:r>
      <w:proofErr w:type="spellEnd"/>
      <w:r w:rsidRPr="00AA5EB6">
        <w:rPr>
          <w:rFonts w:ascii="Times New Roman" w:eastAsia="Times New Roman" w:hAnsi="Times New Roman" w:cs="Times New Roman"/>
          <w:sz w:val="24"/>
          <w:szCs w:val="24"/>
          <w:lang w:eastAsia="pl-PL"/>
        </w:rPr>
        <w:t xml:space="preserve">, budowa linii napowietrznej w tym montaż - 22 słupów i zawieszenie kabli dł. ok. 1380 </w:t>
      </w:r>
      <w:proofErr w:type="spellStart"/>
      <w:r w:rsidRPr="00AA5EB6">
        <w:rPr>
          <w:rFonts w:ascii="Times New Roman" w:eastAsia="Times New Roman" w:hAnsi="Times New Roman" w:cs="Times New Roman"/>
          <w:sz w:val="24"/>
          <w:szCs w:val="24"/>
          <w:lang w:eastAsia="pl-PL"/>
        </w:rPr>
        <w:t>mb</w:t>
      </w:r>
      <w:proofErr w:type="spellEnd"/>
      <w:r w:rsidRPr="00AA5EB6">
        <w:rPr>
          <w:rFonts w:ascii="Times New Roman" w:eastAsia="Times New Roman" w:hAnsi="Times New Roman" w:cs="Times New Roman"/>
          <w:sz w:val="24"/>
          <w:szCs w:val="24"/>
          <w:lang w:eastAsia="pl-PL"/>
        </w:rPr>
        <w:t xml:space="preserve">, przebudowa kabli miedzianych wraz z wciągnięciem kabli o łącznej dł. ok. 100 </w:t>
      </w:r>
      <w:proofErr w:type="spellStart"/>
      <w:r w:rsidRPr="00AA5EB6">
        <w:rPr>
          <w:rFonts w:ascii="Times New Roman" w:eastAsia="Times New Roman" w:hAnsi="Times New Roman" w:cs="Times New Roman"/>
          <w:sz w:val="24"/>
          <w:szCs w:val="24"/>
          <w:lang w:eastAsia="pl-PL"/>
        </w:rPr>
        <w:t>mb</w:t>
      </w:r>
      <w:proofErr w:type="spellEnd"/>
      <w:r w:rsidRPr="00AA5EB6">
        <w:rPr>
          <w:rFonts w:ascii="Times New Roman" w:eastAsia="Times New Roman" w:hAnsi="Times New Roman" w:cs="Times New Roman"/>
          <w:sz w:val="24"/>
          <w:szCs w:val="24"/>
          <w:lang w:eastAsia="pl-PL"/>
        </w:rPr>
        <w:t xml:space="preserve">. 4) Budowa gazociągu o łącznej dł. ok. 73 </w:t>
      </w:r>
      <w:proofErr w:type="spellStart"/>
      <w:r w:rsidRPr="00AA5EB6">
        <w:rPr>
          <w:rFonts w:ascii="Times New Roman" w:eastAsia="Times New Roman" w:hAnsi="Times New Roman" w:cs="Times New Roman"/>
          <w:sz w:val="24"/>
          <w:szCs w:val="24"/>
          <w:lang w:eastAsia="pl-PL"/>
        </w:rPr>
        <w:t>mb</w:t>
      </w:r>
      <w:proofErr w:type="spellEnd"/>
      <w:r w:rsidRPr="00AA5EB6">
        <w:rPr>
          <w:rFonts w:ascii="Times New Roman" w:eastAsia="Times New Roman" w:hAnsi="Times New Roman" w:cs="Times New Roman"/>
          <w:sz w:val="24"/>
          <w:szCs w:val="24"/>
          <w:lang w:eastAsia="pl-PL"/>
        </w:rPr>
        <w:t xml:space="preserve">. 5) Przebudowa sieci NN w tym: ułożenie kabli o łącznej dł. ok. 3 </w:t>
      </w:r>
      <w:proofErr w:type="spellStart"/>
      <w:r w:rsidRPr="00AA5EB6">
        <w:rPr>
          <w:rFonts w:ascii="Times New Roman" w:eastAsia="Times New Roman" w:hAnsi="Times New Roman" w:cs="Times New Roman"/>
          <w:sz w:val="24"/>
          <w:szCs w:val="24"/>
          <w:lang w:eastAsia="pl-PL"/>
        </w:rPr>
        <w:t>mb</w:t>
      </w:r>
      <w:proofErr w:type="spellEnd"/>
      <w:r w:rsidRPr="00AA5EB6">
        <w:rPr>
          <w:rFonts w:ascii="Times New Roman" w:eastAsia="Times New Roman" w:hAnsi="Times New Roman" w:cs="Times New Roman"/>
          <w:sz w:val="24"/>
          <w:szCs w:val="24"/>
          <w:lang w:eastAsia="pl-PL"/>
        </w:rPr>
        <w:t xml:space="preserve">, ustawienie słupów – 3 szt., montaż wysięgników wraz z oprawami – 3 szt. i 4 szt., montaż przewodów linii napowietrznej izolowanych i nieizolowanych dł. ok. 836 </w:t>
      </w:r>
      <w:proofErr w:type="spellStart"/>
      <w:r w:rsidRPr="00AA5EB6">
        <w:rPr>
          <w:rFonts w:ascii="Times New Roman" w:eastAsia="Times New Roman" w:hAnsi="Times New Roman" w:cs="Times New Roman"/>
          <w:sz w:val="24"/>
          <w:szCs w:val="24"/>
          <w:lang w:eastAsia="pl-PL"/>
        </w:rPr>
        <w:t>mb</w:t>
      </w:r>
      <w:proofErr w:type="spellEnd"/>
      <w:r w:rsidRPr="00AA5EB6">
        <w:rPr>
          <w:rFonts w:ascii="Times New Roman" w:eastAsia="Times New Roman" w:hAnsi="Times New Roman" w:cs="Times New Roman"/>
          <w:sz w:val="24"/>
          <w:szCs w:val="24"/>
          <w:lang w:eastAsia="pl-PL"/>
        </w:rPr>
        <w:t xml:space="preserve">. 6) Budowa sieci wodociągowej o dł. ok. 740 </w:t>
      </w:r>
      <w:proofErr w:type="spellStart"/>
      <w:r w:rsidRPr="00AA5EB6">
        <w:rPr>
          <w:rFonts w:ascii="Times New Roman" w:eastAsia="Times New Roman" w:hAnsi="Times New Roman" w:cs="Times New Roman"/>
          <w:sz w:val="24"/>
          <w:szCs w:val="24"/>
          <w:lang w:eastAsia="pl-PL"/>
        </w:rPr>
        <w:t>mb</w:t>
      </w:r>
      <w:proofErr w:type="spellEnd"/>
      <w:r w:rsidRPr="00AA5EB6">
        <w:rPr>
          <w:rFonts w:ascii="Times New Roman" w:eastAsia="Times New Roman" w:hAnsi="Times New Roman" w:cs="Times New Roman"/>
          <w:sz w:val="24"/>
          <w:szCs w:val="24"/>
          <w:lang w:eastAsia="pl-PL"/>
        </w:rPr>
        <w:t xml:space="preserve"> i przyłączy wodociągowych o dł. ok. 200 </w:t>
      </w:r>
      <w:proofErr w:type="spellStart"/>
      <w:r w:rsidRPr="00AA5EB6">
        <w:rPr>
          <w:rFonts w:ascii="Times New Roman" w:eastAsia="Times New Roman" w:hAnsi="Times New Roman" w:cs="Times New Roman"/>
          <w:sz w:val="24"/>
          <w:szCs w:val="24"/>
          <w:lang w:eastAsia="pl-PL"/>
        </w:rPr>
        <w:t>mb</w:t>
      </w:r>
      <w:proofErr w:type="spellEnd"/>
      <w:r w:rsidRPr="00AA5EB6">
        <w:rPr>
          <w:rFonts w:ascii="Times New Roman" w:eastAsia="Times New Roman" w:hAnsi="Times New Roman" w:cs="Times New Roman"/>
          <w:sz w:val="24"/>
          <w:szCs w:val="24"/>
          <w:lang w:eastAsia="pl-PL"/>
        </w:rPr>
        <w:t xml:space="preserve">. 7) Wykonanie warstwy odsączającej z pospółki gr. 10 cm i 15 cm o łącznej pow. ok. 6300 m². 8) Wykonanie podbudowy z gruntu stabilizowanego </w:t>
      </w:r>
      <w:r w:rsidRPr="00AA5EB6">
        <w:rPr>
          <w:rFonts w:ascii="Times New Roman" w:eastAsia="Times New Roman" w:hAnsi="Times New Roman" w:cs="Times New Roman"/>
          <w:sz w:val="24"/>
          <w:szCs w:val="24"/>
          <w:lang w:eastAsia="pl-PL"/>
        </w:rPr>
        <w:lastRenderedPageBreak/>
        <w:t xml:space="preserve">cementem </w:t>
      </w:r>
      <w:proofErr w:type="spellStart"/>
      <w:r w:rsidRPr="00AA5EB6">
        <w:rPr>
          <w:rFonts w:ascii="Times New Roman" w:eastAsia="Times New Roman" w:hAnsi="Times New Roman" w:cs="Times New Roman"/>
          <w:sz w:val="24"/>
          <w:szCs w:val="24"/>
          <w:lang w:eastAsia="pl-PL"/>
        </w:rPr>
        <w:t>Rm</w:t>
      </w:r>
      <w:proofErr w:type="spellEnd"/>
      <w:r w:rsidRPr="00AA5EB6">
        <w:rPr>
          <w:rFonts w:ascii="Times New Roman" w:eastAsia="Times New Roman" w:hAnsi="Times New Roman" w:cs="Times New Roman"/>
          <w:sz w:val="24"/>
          <w:szCs w:val="24"/>
          <w:lang w:eastAsia="pl-PL"/>
        </w:rPr>
        <w:t xml:space="preserve"> = 2,5 </w:t>
      </w:r>
      <w:proofErr w:type="spellStart"/>
      <w:r w:rsidRPr="00AA5EB6">
        <w:rPr>
          <w:rFonts w:ascii="Times New Roman" w:eastAsia="Times New Roman" w:hAnsi="Times New Roman" w:cs="Times New Roman"/>
          <w:sz w:val="24"/>
          <w:szCs w:val="24"/>
          <w:lang w:eastAsia="pl-PL"/>
        </w:rPr>
        <w:t>MPa</w:t>
      </w:r>
      <w:proofErr w:type="spellEnd"/>
      <w:r w:rsidRPr="00AA5EB6">
        <w:rPr>
          <w:rFonts w:ascii="Times New Roman" w:eastAsia="Times New Roman" w:hAnsi="Times New Roman" w:cs="Times New Roman"/>
          <w:sz w:val="24"/>
          <w:szCs w:val="24"/>
          <w:lang w:eastAsia="pl-PL"/>
        </w:rPr>
        <w:t xml:space="preserve"> gr. 10 cm, 15 cm i 20 cm o łącznej pow. ok. 5190 m². 9) Wykonanie warstwy </w:t>
      </w:r>
      <w:proofErr w:type="spellStart"/>
      <w:r w:rsidRPr="00AA5EB6">
        <w:rPr>
          <w:rFonts w:ascii="Times New Roman" w:eastAsia="Times New Roman" w:hAnsi="Times New Roman" w:cs="Times New Roman"/>
          <w:sz w:val="24"/>
          <w:szCs w:val="24"/>
          <w:lang w:eastAsia="pl-PL"/>
        </w:rPr>
        <w:t>mrozoochronnej</w:t>
      </w:r>
      <w:proofErr w:type="spellEnd"/>
      <w:r w:rsidRPr="00AA5EB6">
        <w:rPr>
          <w:rFonts w:ascii="Times New Roman" w:eastAsia="Times New Roman" w:hAnsi="Times New Roman" w:cs="Times New Roman"/>
          <w:sz w:val="24"/>
          <w:szCs w:val="24"/>
          <w:lang w:eastAsia="pl-PL"/>
        </w:rPr>
        <w:t xml:space="preserve"> z pospółki gr. 15 cm o pow. ok. 2740 m². 10) Wykonanie warstwy mieszanki niezwiązanej z pospółki gr. 41 cm o pow. ok. 4770 m². 11) Wykonanie </w:t>
      </w:r>
      <w:proofErr w:type="spellStart"/>
      <w:r w:rsidRPr="00AA5EB6">
        <w:rPr>
          <w:rFonts w:ascii="Times New Roman" w:eastAsia="Times New Roman" w:hAnsi="Times New Roman" w:cs="Times New Roman"/>
          <w:sz w:val="24"/>
          <w:szCs w:val="24"/>
          <w:lang w:eastAsia="pl-PL"/>
        </w:rPr>
        <w:t>georusztu</w:t>
      </w:r>
      <w:proofErr w:type="spellEnd"/>
      <w:r w:rsidRPr="00AA5EB6">
        <w:rPr>
          <w:rFonts w:ascii="Times New Roman" w:eastAsia="Times New Roman" w:hAnsi="Times New Roman" w:cs="Times New Roman"/>
          <w:sz w:val="24"/>
          <w:szCs w:val="24"/>
          <w:lang w:eastAsia="pl-PL"/>
        </w:rPr>
        <w:t xml:space="preserve"> trójosiowego o pow. ok. 8900 m² 12) Wykonanie podbudowy z kruszywa łamanego 0/31,5 gr. 20 cm, 15 cm, 10 cm o łącznej pow. ok. 7760 m². 13) Wykonanie podbudowy </w:t>
      </w:r>
      <w:proofErr w:type="spellStart"/>
      <w:r w:rsidRPr="00AA5EB6">
        <w:rPr>
          <w:rFonts w:ascii="Times New Roman" w:eastAsia="Times New Roman" w:hAnsi="Times New Roman" w:cs="Times New Roman"/>
          <w:sz w:val="24"/>
          <w:szCs w:val="24"/>
          <w:lang w:eastAsia="pl-PL"/>
        </w:rPr>
        <w:t>mineralno</w:t>
      </w:r>
      <w:proofErr w:type="spellEnd"/>
      <w:r w:rsidRPr="00AA5EB6">
        <w:rPr>
          <w:rFonts w:ascii="Times New Roman" w:eastAsia="Times New Roman" w:hAnsi="Times New Roman" w:cs="Times New Roman"/>
          <w:sz w:val="24"/>
          <w:szCs w:val="24"/>
          <w:lang w:eastAsia="pl-PL"/>
        </w:rPr>
        <w:t xml:space="preserve"> - bitumicznej gr. 7 cm o pow. ok. 2250 m². 14) Wykonanie obramowania ulic (krawężniki betonowe 15x30, 15x22 oraz oporników 12x25) na ławie z betonu C12/15 o łącznej długości ok. 1080 </w:t>
      </w:r>
      <w:proofErr w:type="spellStart"/>
      <w:r w:rsidRPr="00AA5EB6">
        <w:rPr>
          <w:rFonts w:ascii="Times New Roman" w:eastAsia="Times New Roman" w:hAnsi="Times New Roman" w:cs="Times New Roman"/>
          <w:sz w:val="24"/>
          <w:szCs w:val="24"/>
          <w:lang w:eastAsia="pl-PL"/>
        </w:rPr>
        <w:t>mb</w:t>
      </w:r>
      <w:proofErr w:type="spellEnd"/>
      <w:r w:rsidRPr="00AA5EB6">
        <w:rPr>
          <w:rFonts w:ascii="Times New Roman" w:eastAsia="Times New Roman" w:hAnsi="Times New Roman" w:cs="Times New Roman"/>
          <w:sz w:val="24"/>
          <w:szCs w:val="24"/>
          <w:lang w:eastAsia="pl-PL"/>
        </w:rPr>
        <w:t xml:space="preserve">. 15) Ustawienie krawężników kamiennych 15x30 dł. ok. 30 </w:t>
      </w:r>
      <w:proofErr w:type="spellStart"/>
      <w:r w:rsidRPr="00AA5EB6">
        <w:rPr>
          <w:rFonts w:ascii="Times New Roman" w:eastAsia="Times New Roman" w:hAnsi="Times New Roman" w:cs="Times New Roman"/>
          <w:sz w:val="24"/>
          <w:szCs w:val="24"/>
          <w:lang w:eastAsia="pl-PL"/>
        </w:rPr>
        <w:t>mb</w:t>
      </w:r>
      <w:proofErr w:type="spellEnd"/>
      <w:r w:rsidRPr="00AA5EB6">
        <w:rPr>
          <w:rFonts w:ascii="Times New Roman" w:eastAsia="Times New Roman" w:hAnsi="Times New Roman" w:cs="Times New Roman"/>
          <w:sz w:val="24"/>
          <w:szCs w:val="24"/>
          <w:lang w:eastAsia="pl-PL"/>
        </w:rPr>
        <w:t xml:space="preserve">. 16) Wykonanie nawierzchni z kostki kamiennej nieregularnej wys. 16 cm o pow. ok. 40 m². 17) Wykonanie obramowania chodników (obrzeże betonowe chodnika 8x30) ok. 1740 </w:t>
      </w:r>
      <w:proofErr w:type="spellStart"/>
      <w:r w:rsidRPr="00AA5EB6">
        <w:rPr>
          <w:rFonts w:ascii="Times New Roman" w:eastAsia="Times New Roman" w:hAnsi="Times New Roman" w:cs="Times New Roman"/>
          <w:sz w:val="24"/>
          <w:szCs w:val="24"/>
          <w:lang w:eastAsia="pl-PL"/>
        </w:rPr>
        <w:t>mb</w:t>
      </w:r>
      <w:proofErr w:type="spellEnd"/>
      <w:r w:rsidRPr="00AA5EB6">
        <w:rPr>
          <w:rFonts w:ascii="Times New Roman" w:eastAsia="Times New Roman" w:hAnsi="Times New Roman" w:cs="Times New Roman"/>
          <w:sz w:val="24"/>
          <w:szCs w:val="24"/>
          <w:lang w:eastAsia="pl-PL"/>
        </w:rPr>
        <w:t xml:space="preserve">. 18) Ułożenie ścieków prefabrykowanych betonowych o dł. ok 70 </w:t>
      </w:r>
      <w:proofErr w:type="spellStart"/>
      <w:r w:rsidRPr="00AA5EB6">
        <w:rPr>
          <w:rFonts w:ascii="Times New Roman" w:eastAsia="Times New Roman" w:hAnsi="Times New Roman" w:cs="Times New Roman"/>
          <w:sz w:val="24"/>
          <w:szCs w:val="24"/>
          <w:lang w:eastAsia="pl-PL"/>
        </w:rPr>
        <w:t>mb</w:t>
      </w:r>
      <w:proofErr w:type="spellEnd"/>
      <w:r w:rsidRPr="00AA5EB6">
        <w:rPr>
          <w:rFonts w:ascii="Times New Roman" w:eastAsia="Times New Roman" w:hAnsi="Times New Roman" w:cs="Times New Roman"/>
          <w:sz w:val="24"/>
          <w:szCs w:val="24"/>
          <w:lang w:eastAsia="pl-PL"/>
        </w:rPr>
        <w:t xml:space="preserve">. 19) Wykonanie przepustów pod zjazdami Ø 300, 400 i 800 mm wraz ze ściankami czołowymi o łącznej dł. 280 </w:t>
      </w:r>
      <w:proofErr w:type="spellStart"/>
      <w:r w:rsidRPr="00AA5EB6">
        <w:rPr>
          <w:rFonts w:ascii="Times New Roman" w:eastAsia="Times New Roman" w:hAnsi="Times New Roman" w:cs="Times New Roman"/>
          <w:sz w:val="24"/>
          <w:szCs w:val="24"/>
          <w:lang w:eastAsia="pl-PL"/>
        </w:rPr>
        <w:t>mb</w:t>
      </w:r>
      <w:proofErr w:type="spellEnd"/>
      <w:r w:rsidRPr="00AA5EB6">
        <w:rPr>
          <w:rFonts w:ascii="Times New Roman" w:eastAsia="Times New Roman" w:hAnsi="Times New Roman" w:cs="Times New Roman"/>
          <w:sz w:val="24"/>
          <w:szCs w:val="24"/>
          <w:lang w:eastAsia="pl-PL"/>
        </w:rPr>
        <w:t xml:space="preserve">. 20) Budowa zjazdów z kostki betonowej gr. 8 cm o powierzchni ok. 1290 m². 21) Budowa chodników z kostki betonowej gr. 6 cm o powierzchni ok. 2710 m². 22) Skropienie warstw konstrukcyjnych o łącznej powierzchni ok. 14 650 m². 23) Wykonanie warstwy wiążącej z mieszanki min. – bit. gr. 5 i 10 cm o łącznej pow. ok. 5770 m². 24) Wykonanie warstwy ścieralnej z mieszanki min. – bit. gr. 4 cm o pow. 6630 m². 25) Wykonanie poboczy z tłucznia kamiennego gr. 10 cm ok. 890 m². 26) Wykonanie rowu krytego z rur Ø 400 mm o dł. ok. 40 </w:t>
      </w:r>
      <w:proofErr w:type="spellStart"/>
      <w:r w:rsidRPr="00AA5EB6">
        <w:rPr>
          <w:rFonts w:ascii="Times New Roman" w:eastAsia="Times New Roman" w:hAnsi="Times New Roman" w:cs="Times New Roman"/>
          <w:sz w:val="24"/>
          <w:szCs w:val="24"/>
          <w:lang w:eastAsia="pl-PL"/>
        </w:rPr>
        <w:t>mb</w:t>
      </w:r>
      <w:proofErr w:type="spellEnd"/>
      <w:r w:rsidRPr="00AA5EB6">
        <w:rPr>
          <w:rFonts w:ascii="Times New Roman" w:eastAsia="Times New Roman" w:hAnsi="Times New Roman" w:cs="Times New Roman"/>
          <w:sz w:val="24"/>
          <w:szCs w:val="24"/>
          <w:lang w:eastAsia="pl-PL"/>
        </w:rPr>
        <w:t xml:space="preserve">. 27) Humusowanie i obsianie traw o pow. ok. 1540 m². 28) Oznakowanie poziome i pionowe. 29) Regulacja pionowa studzienek rewizyjnych, zaworów gazowych, wodociągowych, włazów kanałowych itp. 30) Obsługa geodezyjna w tym: przeniesienie punktów osnowy geodezyjnej, inwentaryzacja geodezyjna powykonawcza.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 xml:space="preserve">II.5) Główny kod CPV: </w:t>
      </w:r>
      <w:r w:rsidRPr="00AA5EB6">
        <w:rPr>
          <w:rFonts w:ascii="Times New Roman" w:eastAsia="Times New Roman" w:hAnsi="Times New Roman" w:cs="Times New Roman"/>
          <w:sz w:val="24"/>
          <w:szCs w:val="24"/>
          <w:lang w:eastAsia="pl-PL"/>
        </w:rPr>
        <w:t xml:space="preserve">45233120-6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Dodatkowe kody CPV:</w:t>
      </w:r>
      <w:r w:rsidRPr="00AA5EB6">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AA5EB6" w:rsidRPr="00AA5EB6" w:rsidTr="00AA5EB6">
        <w:tc>
          <w:tcPr>
            <w:tcW w:w="0" w:type="auto"/>
            <w:tcBorders>
              <w:top w:val="single" w:sz="6" w:space="0" w:color="000000"/>
              <w:left w:val="single" w:sz="6" w:space="0" w:color="000000"/>
              <w:bottom w:val="single" w:sz="6" w:space="0" w:color="000000"/>
              <w:right w:val="single" w:sz="6" w:space="0" w:color="000000"/>
            </w:tcBorders>
            <w:vAlign w:val="center"/>
            <w:hideMark/>
          </w:tcPr>
          <w:p w:rsidR="00AA5EB6" w:rsidRPr="00AA5EB6" w:rsidRDefault="00AA5EB6" w:rsidP="00AA5EB6">
            <w:pPr>
              <w:spacing w:after="0" w:line="240" w:lineRule="auto"/>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Kod CPV</w:t>
            </w:r>
          </w:p>
        </w:tc>
      </w:tr>
      <w:tr w:rsidR="00AA5EB6" w:rsidRPr="00AA5EB6" w:rsidTr="00AA5EB6">
        <w:tc>
          <w:tcPr>
            <w:tcW w:w="0" w:type="auto"/>
            <w:tcBorders>
              <w:top w:val="single" w:sz="6" w:space="0" w:color="000000"/>
              <w:left w:val="single" w:sz="6" w:space="0" w:color="000000"/>
              <w:bottom w:val="single" w:sz="6" w:space="0" w:color="000000"/>
              <w:right w:val="single" w:sz="6" w:space="0" w:color="000000"/>
            </w:tcBorders>
            <w:vAlign w:val="center"/>
            <w:hideMark/>
          </w:tcPr>
          <w:p w:rsidR="00AA5EB6" w:rsidRPr="00AA5EB6" w:rsidRDefault="00AA5EB6" w:rsidP="00AA5EB6">
            <w:pPr>
              <w:spacing w:after="0" w:line="240" w:lineRule="auto"/>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45233140-2</w:t>
            </w:r>
          </w:p>
        </w:tc>
      </w:tr>
      <w:tr w:rsidR="00AA5EB6" w:rsidRPr="00AA5EB6" w:rsidTr="00AA5EB6">
        <w:tc>
          <w:tcPr>
            <w:tcW w:w="0" w:type="auto"/>
            <w:tcBorders>
              <w:top w:val="single" w:sz="6" w:space="0" w:color="000000"/>
              <w:left w:val="single" w:sz="6" w:space="0" w:color="000000"/>
              <w:bottom w:val="single" w:sz="6" w:space="0" w:color="000000"/>
              <w:right w:val="single" w:sz="6" w:space="0" w:color="000000"/>
            </w:tcBorders>
            <w:vAlign w:val="center"/>
            <w:hideMark/>
          </w:tcPr>
          <w:p w:rsidR="00AA5EB6" w:rsidRPr="00AA5EB6" w:rsidRDefault="00AA5EB6" w:rsidP="00AA5EB6">
            <w:pPr>
              <w:spacing w:after="0" w:line="240" w:lineRule="auto"/>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45233223-8</w:t>
            </w:r>
          </w:p>
        </w:tc>
      </w:tr>
      <w:tr w:rsidR="00AA5EB6" w:rsidRPr="00AA5EB6" w:rsidTr="00AA5EB6">
        <w:tc>
          <w:tcPr>
            <w:tcW w:w="0" w:type="auto"/>
            <w:tcBorders>
              <w:top w:val="single" w:sz="6" w:space="0" w:color="000000"/>
              <w:left w:val="single" w:sz="6" w:space="0" w:color="000000"/>
              <w:bottom w:val="single" w:sz="6" w:space="0" w:color="000000"/>
              <w:right w:val="single" w:sz="6" w:space="0" w:color="000000"/>
            </w:tcBorders>
            <w:vAlign w:val="center"/>
            <w:hideMark/>
          </w:tcPr>
          <w:p w:rsidR="00AA5EB6" w:rsidRPr="00AA5EB6" w:rsidRDefault="00AA5EB6" w:rsidP="00AA5EB6">
            <w:pPr>
              <w:spacing w:after="0" w:line="240" w:lineRule="auto"/>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45232452-5</w:t>
            </w:r>
          </w:p>
        </w:tc>
      </w:tr>
      <w:tr w:rsidR="00AA5EB6" w:rsidRPr="00AA5EB6" w:rsidTr="00AA5EB6">
        <w:tc>
          <w:tcPr>
            <w:tcW w:w="0" w:type="auto"/>
            <w:tcBorders>
              <w:top w:val="single" w:sz="6" w:space="0" w:color="000000"/>
              <w:left w:val="single" w:sz="6" w:space="0" w:color="000000"/>
              <w:bottom w:val="single" w:sz="6" w:space="0" w:color="000000"/>
              <w:right w:val="single" w:sz="6" w:space="0" w:color="000000"/>
            </w:tcBorders>
            <w:vAlign w:val="center"/>
            <w:hideMark/>
          </w:tcPr>
          <w:p w:rsidR="00AA5EB6" w:rsidRPr="00AA5EB6" w:rsidRDefault="00AA5EB6" w:rsidP="00AA5EB6">
            <w:pPr>
              <w:spacing w:after="0" w:line="240" w:lineRule="auto"/>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45315600-4</w:t>
            </w:r>
          </w:p>
        </w:tc>
      </w:tr>
      <w:tr w:rsidR="00AA5EB6" w:rsidRPr="00AA5EB6" w:rsidTr="00AA5EB6">
        <w:tc>
          <w:tcPr>
            <w:tcW w:w="0" w:type="auto"/>
            <w:tcBorders>
              <w:top w:val="single" w:sz="6" w:space="0" w:color="000000"/>
              <w:left w:val="single" w:sz="6" w:space="0" w:color="000000"/>
              <w:bottom w:val="single" w:sz="6" w:space="0" w:color="000000"/>
              <w:right w:val="single" w:sz="6" w:space="0" w:color="000000"/>
            </w:tcBorders>
            <w:vAlign w:val="center"/>
            <w:hideMark/>
          </w:tcPr>
          <w:p w:rsidR="00AA5EB6" w:rsidRPr="00AA5EB6" w:rsidRDefault="00AA5EB6" w:rsidP="00AA5EB6">
            <w:pPr>
              <w:spacing w:after="0" w:line="240" w:lineRule="auto"/>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45233222-1</w:t>
            </w:r>
          </w:p>
        </w:tc>
      </w:tr>
      <w:tr w:rsidR="00AA5EB6" w:rsidRPr="00AA5EB6" w:rsidTr="00AA5EB6">
        <w:tc>
          <w:tcPr>
            <w:tcW w:w="0" w:type="auto"/>
            <w:tcBorders>
              <w:top w:val="single" w:sz="6" w:space="0" w:color="000000"/>
              <w:left w:val="single" w:sz="6" w:space="0" w:color="000000"/>
              <w:bottom w:val="single" w:sz="6" w:space="0" w:color="000000"/>
              <w:right w:val="single" w:sz="6" w:space="0" w:color="000000"/>
            </w:tcBorders>
            <w:vAlign w:val="center"/>
            <w:hideMark/>
          </w:tcPr>
          <w:p w:rsidR="00AA5EB6" w:rsidRPr="00AA5EB6" w:rsidRDefault="00AA5EB6" w:rsidP="00AA5EB6">
            <w:pPr>
              <w:spacing w:after="0" w:line="240" w:lineRule="auto"/>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45316110-9</w:t>
            </w:r>
          </w:p>
        </w:tc>
      </w:tr>
    </w:tbl>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lastRenderedPageBreak/>
        <w:br/>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 xml:space="preserve">II.6) Całkowita wartość zamówienia </w:t>
      </w:r>
      <w:r w:rsidRPr="00AA5EB6">
        <w:rPr>
          <w:rFonts w:ascii="Times New Roman" w:eastAsia="Times New Roman" w:hAnsi="Times New Roman" w:cs="Times New Roman"/>
          <w:i/>
          <w:iCs/>
          <w:sz w:val="24"/>
          <w:szCs w:val="24"/>
          <w:lang w:eastAsia="pl-PL"/>
        </w:rPr>
        <w:t>(jeżeli zamawiający podaje informacje o wartości zamówienia)</w:t>
      </w:r>
      <w:r w:rsidRPr="00AA5EB6">
        <w:rPr>
          <w:rFonts w:ascii="Times New Roman" w:eastAsia="Times New Roman" w:hAnsi="Times New Roman" w:cs="Times New Roman"/>
          <w:sz w:val="24"/>
          <w:szCs w:val="24"/>
          <w:lang w:eastAsia="pl-PL"/>
        </w:rPr>
        <w:t xml:space="preserve">: </w:t>
      </w:r>
      <w:r w:rsidRPr="00AA5EB6">
        <w:rPr>
          <w:rFonts w:ascii="Times New Roman" w:eastAsia="Times New Roman" w:hAnsi="Times New Roman" w:cs="Times New Roman"/>
          <w:sz w:val="24"/>
          <w:szCs w:val="24"/>
          <w:lang w:eastAsia="pl-PL"/>
        </w:rPr>
        <w:br/>
        <w:t xml:space="preserve">Wartość bez VAT: </w:t>
      </w:r>
      <w:r w:rsidRPr="00AA5EB6">
        <w:rPr>
          <w:rFonts w:ascii="Times New Roman" w:eastAsia="Times New Roman" w:hAnsi="Times New Roman" w:cs="Times New Roman"/>
          <w:sz w:val="24"/>
          <w:szCs w:val="24"/>
          <w:lang w:eastAsia="pl-PL"/>
        </w:rPr>
        <w:br/>
        <w:t xml:space="preserve">Waluta: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AA5EB6">
        <w:rPr>
          <w:rFonts w:ascii="Times New Roman" w:eastAsia="Times New Roman" w:hAnsi="Times New Roman" w:cs="Times New Roman"/>
          <w:sz w:val="24"/>
          <w:szCs w:val="24"/>
          <w:lang w:eastAsia="pl-PL"/>
        </w:rPr>
        <w:t xml:space="preserve">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AA5EB6">
        <w:rPr>
          <w:rFonts w:ascii="Times New Roman" w:eastAsia="Times New Roman" w:hAnsi="Times New Roman" w:cs="Times New Roman"/>
          <w:b/>
          <w:bCs/>
          <w:sz w:val="24"/>
          <w:szCs w:val="24"/>
          <w:lang w:eastAsia="pl-PL"/>
        </w:rPr>
        <w:t>Pzp</w:t>
      </w:r>
      <w:proofErr w:type="spellEnd"/>
      <w:r w:rsidRPr="00AA5EB6">
        <w:rPr>
          <w:rFonts w:ascii="Times New Roman" w:eastAsia="Times New Roman" w:hAnsi="Times New Roman" w:cs="Times New Roman"/>
          <w:b/>
          <w:bCs/>
          <w:sz w:val="24"/>
          <w:szCs w:val="24"/>
          <w:lang w:eastAsia="pl-PL"/>
        </w:rPr>
        <w:t xml:space="preserve">: </w:t>
      </w:r>
      <w:r w:rsidRPr="00AA5EB6">
        <w:rPr>
          <w:rFonts w:ascii="Times New Roman" w:eastAsia="Times New Roman" w:hAnsi="Times New Roman" w:cs="Times New Roman"/>
          <w:sz w:val="24"/>
          <w:szCs w:val="24"/>
          <w:lang w:eastAsia="pl-PL"/>
        </w:rPr>
        <w:t xml:space="preserve">Nie </w:t>
      </w:r>
      <w:r w:rsidRPr="00AA5EB6">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AA5EB6">
        <w:rPr>
          <w:rFonts w:ascii="Times New Roman" w:eastAsia="Times New Roman" w:hAnsi="Times New Roman" w:cs="Times New Roman"/>
          <w:sz w:val="24"/>
          <w:szCs w:val="24"/>
          <w:lang w:eastAsia="pl-PL"/>
        </w:rPr>
        <w:t>Pzp</w:t>
      </w:r>
      <w:proofErr w:type="spellEnd"/>
      <w:r w:rsidRPr="00AA5EB6">
        <w:rPr>
          <w:rFonts w:ascii="Times New Roman" w:eastAsia="Times New Roman" w:hAnsi="Times New Roman" w:cs="Times New Roman"/>
          <w:sz w:val="24"/>
          <w:szCs w:val="24"/>
          <w:lang w:eastAsia="pl-PL"/>
        </w:rPr>
        <w:t xml:space="preserve">: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AA5EB6">
        <w:rPr>
          <w:rFonts w:ascii="Times New Roman" w:eastAsia="Times New Roman" w:hAnsi="Times New Roman" w:cs="Times New Roman"/>
          <w:sz w:val="24"/>
          <w:szCs w:val="24"/>
          <w:lang w:eastAsia="pl-PL"/>
        </w:rPr>
        <w:t xml:space="preserve"> </w:t>
      </w:r>
      <w:r w:rsidRPr="00AA5EB6">
        <w:rPr>
          <w:rFonts w:ascii="Times New Roman" w:eastAsia="Times New Roman" w:hAnsi="Times New Roman" w:cs="Times New Roman"/>
          <w:sz w:val="24"/>
          <w:szCs w:val="24"/>
          <w:lang w:eastAsia="pl-PL"/>
        </w:rPr>
        <w:br/>
        <w:t>miesiącach:   </w:t>
      </w:r>
      <w:r w:rsidRPr="00AA5EB6">
        <w:rPr>
          <w:rFonts w:ascii="Times New Roman" w:eastAsia="Times New Roman" w:hAnsi="Times New Roman" w:cs="Times New Roman"/>
          <w:i/>
          <w:iCs/>
          <w:sz w:val="24"/>
          <w:szCs w:val="24"/>
          <w:lang w:eastAsia="pl-PL"/>
        </w:rPr>
        <w:t xml:space="preserve"> lub </w:t>
      </w:r>
      <w:r w:rsidRPr="00AA5EB6">
        <w:rPr>
          <w:rFonts w:ascii="Times New Roman" w:eastAsia="Times New Roman" w:hAnsi="Times New Roman" w:cs="Times New Roman"/>
          <w:b/>
          <w:bCs/>
          <w:sz w:val="24"/>
          <w:szCs w:val="24"/>
          <w:lang w:eastAsia="pl-PL"/>
        </w:rPr>
        <w:t>dniach:</w:t>
      </w:r>
      <w:r w:rsidRPr="00AA5EB6">
        <w:rPr>
          <w:rFonts w:ascii="Times New Roman" w:eastAsia="Times New Roman" w:hAnsi="Times New Roman" w:cs="Times New Roman"/>
          <w:sz w:val="24"/>
          <w:szCs w:val="24"/>
          <w:lang w:eastAsia="pl-PL"/>
        </w:rPr>
        <w:t xml:space="preserve">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i/>
          <w:iCs/>
          <w:sz w:val="24"/>
          <w:szCs w:val="24"/>
          <w:lang w:eastAsia="pl-PL"/>
        </w:rPr>
        <w:t>lub</w:t>
      </w:r>
      <w:r w:rsidRPr="00AA5EB6">
        <w:rPr>
          <w:rFonts w:ascii="Times New Roman" w:eastAsia="Times New Roman" w:hAnsi="Times New Roman" w:cs="Times New Roman"/>
          <w:sz w:val="24"/>
          <w:szCs w:val="24"/>
          <w:lang w:eastAsia="pl-PL"/>
        </w:rPr>
        <w:t xml:space="preserve">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 xml:space="preserve">data rozpoczęcia: </w:t>
      </w:r>
      <w:r w:rsidRPr="00AA5EB6">
        <w:rPr>
          <w:rFonts w:ascii="Times New Roman" w:eastAsia="Times New Roman" w:hAnsi="Times New Roman" w:cs="Times New Roman"/>
          <w:sz w:val="24"/>
          <w:szCs w:val="24"/>
          <w:lang w:eastAsia="pl-PL"/>
        </w:rPr>
        <w:t> </w:t>
      </w:r>
      <w:r w:rsidRPr="00AA5EB6">
        <w:rPr>
          <w:rFonts w:ascii="Times New Roman" w:eastAsia="Times New Roman" w:hAnsi="Times New Roman" w:cs="Times New Roman"/>
          <w:i/>
          <w:iCs/>
          <w:sz w:val="24"/>
          <w:szCs w:val="24"/>
          <w:lang w:eastAsia="pl-PL"/>
        </w:rPr>
        <w:t xml:space="preserve"> lub </w:t>
      </w:r>
      <w:r w:rsidRPr="00AA5EB6">
        <w:rPr>
          <w:rFonts w:ascii="Times New Roman" w:eastAsia="Times New Roman" w:hAnsi="Times New Roman" w:cs="Times New Roman"/>
          <w:b/>
          <w:bCs/>
          <w:sz w:val="24"/>
          <w:szCs w:val="24"/>
          <w:lang w:eastAsia="pl-PL"/>
        </w:rPr>
        <w:t xml:space="preserve">zakończenia: </w:t>
      </w:r>
      <w:r w:rsidRPr="00AA5EB6">
        <w:rPr>
          <w:rFonts w:ascii="Times New Roman" w:eastAsia="Times New Roman" w:hAnsi="Times New Roman" w:cs="Times New Roman"/>
          <w:sz w:val="24"/>
          <w:szCs w:val="24"/>
          <w:lang w:eastAsia="pl-PL"/>
        </w:rPr>
        <w:t xml:space="preserve">2018-07-31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 xml:space="preserve">II.9) Informacje dodatkowe: </w:t>
      </w:r>
    </w:p>
    <w:p w:rsidR="00AA5EB6" w:rsidRPr="00AA5EB6" w:rsidRDefault="00AA5EB6" w:rsidP="00AA5EB6">
      <w:pPr>
        <w:spacing w:after="0" w:line="450" w:lineRule="atLeast"/>
        <w:rPr>
          <w:rFonts w:ascii="Times New Roman" w:eastAsia="Times New Roman" w:hAnsi="Times New Roman" w:cs="Times New Roman"/>
          <w:b/>
          <w:bCs/>
          <w:sz w:val="27"/>
          <w:szCs w:val="27"/>
          <w:lang w:eastAsia="pl-PL"/>
        </w:rPr>
      </w:pPr>
      <w:r w:rsidRPr="00AA5EB6">
        <w:rPr>
          <w:rFonts w:ascii="Times New Roman" w:eastAsia="Times New Roman" w:hAnsi="Times New Roman" w:cs="Times New Roman"/>
          <w:b/>
          <w:bCs/>
          <w:sz w:val="27"/>
          <w:szCs w:val="27"/>
          <w:u w:val="single"/>
          <w:lang w:eastAsia="pl-PL"/>
        </w:rPr>
        <w:t xml:space="preserve">SEKCJA III: INFORMACJE O CHARAKTERZE PRAWNYM, EKONOMICZNYM, FINANSOWYM I TECHNICZNYM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b/>
          <w:bCs/>
          <w:sz w:val="24"/>
          <w:szCs w:val="24"/>
          <w:lang w:eastAsia="pl-PL"/>
        </w:rPr>
        <w:t xml:space="preserve">III.1) WARUNKI UDZIAŁU W POSTĘPOWANIU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AA5EB6">
        <w:rPr>
          <w:rFonts w:ascii="Times New Roman" w:eastAsia="Times New Roman" w:hAnsi="Times New Roman" w:cs="Times New Roman"/>
          <w:sz w:val="24"/>
          <w:szCs w:val="24"/>
          <w:lang w:eastAsia="pl-PL"/>
        </w:rPr>
        <w:t xml:space="preserve"> </w:t>
      </w:r>
      <w:r w:rsidRPr="00AA5EB6">
        <w:rPr>
          <w:rFonts w:ascii="Times New Roman" w:eastAsia="Times New Roman" w:hAnsi="Times New Roman" w:cs="Times New Roman"/>
          <w:sz w:val="24"/>
          <w:szCs w:val="24"/>
          <w:lang w:eastAsia="pl-PL"/>
        </w:rPr>
        <w:br/>
        <w:t xml:space="preserve">Określenie warunków: </w:t>
      </w:r>
      <w:r w:rsidRPr="00AA5EB6">
        <w:rPr>
          <w:rFonts w:ascii="Times New Roman" w:eastAsia="Times New Roman" w:hAnsi="Times New Roman" w:cs="Times New Roman"/>
          <w:sz w:val="24"/>
          <w:szCs w:val="24"/>
          <w:lang w:eastAsia="pl-PL"/>
        </w:rPr>
        <w:br/>
        <w:t xml:space="preserve">Informacje dodatkowe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 xml:space="preserve">III.1.2) Sytuacja finansowa lub ekonomiczna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lastRenderedPageBreak/>
        <w:t xml:space="preserve">Określenie warunków: </w:t>
      </w:r>
      <w:r w:rsidRPr="00AA5EB6">
        <w:rPr>
          <w:rFonts w:ascii="Times New Roman" w:eastAsia="Times New Roman" w:hAnsi="Times New Roman" w:cs="Times New Roman"/>
          <w:sz w:val="24"/>
          <w:szCs w:val="24"/>
          <w:lang w:eastAsia="pl-PL"/>
        </w:rPr>
        <w:br/>
        <w:t xml:space="preserve">Informacje dodatkowe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 xml:space="preserve">III.1.3) Zdolność techniczna lub zawodowa </w:t>
      </w:r>
      <w:r w:rsidRPr="00AA5EB6">
        <w:rPr>
          <w:rFonts w:ascii="Times New Roman" w:eastAsia="Times New Roman" w:hAnsi="Times New Roman" w:cs="Times New Roman"/>
          <w:sz w:val="24"/>
          <w:szCs w:val="24"/>
          <w:lang w:eastAsia="pl-PL"/>
        </w:rPr>
        <w:br/>
        <w:t xml:space="preserve">Określenie warunków: a. 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łącznie: a) minimum 1 roboty budowlanej polegającej na budowie, przebudowie lub remoncie drogi zawierającej w swym zakresie minimum: - wymianę lub ułożenie nawierzchni bitumicznej o długości minimum 900 </w:t>
      </w:r>
      <w:proofErr w:type="spellStart"/>
      <w:r w:rsidRPr="00AA5EB6">
        <w:rPr>
          <w:rFonts w:ascii="Times New Roman" w:eastAsia="Times New Roman" w:hAnsi="Times New Roman" w:cs="Times New Roman"/>
          <w:sz w:val="24"/>
          <w:szCs w:val="24"/>
          <w:lang w:eastAsia="pl-PL"/>
        </w:rPr>
        <w:t>mb</w:t>
      </w:r>
      <w:proofErr w:type="spellEnd"/>
      <w:r w:rsidRPr="00AA5EB6">
        <w:rPr>
          <w:rFonts w:ascii="Times New Roman" w:eastAsia="Times New Roman" w:hAnsi="Times New Roman" w:cs="Times New Roman"/>
          <w:sz w:val="24"/>
          <w:szCs w:val="24"/>
          <w:lang w:eastAsia="pl-PL"/>
        </w:rPr>
        <w:t xml:space="preserve"> lub powierzchni minimum 5 000 m2, - wykonanie podbudowy drogi, - budowę lub przebudowę odwodnienia ulicznego o długości minimum 500 </w:t>
      </w:r>
      <w:proofErr w:type="spellStart"/>
      <w:r w:rsidRPr="00AA5EB6">
        <w:rPr>
          <w:rFonts w:ascii="Times New Roman" w:eastAsia="Times New Roman" w:hAnsi="Times New Roman" w:cs="Times New Roman"/>
          <w:sz w:val="24"/>
          <w:szCs w:val="24"/>
          <w:lang w:eastAsia="pl-PL"/>
        </w:rPr>
        <w:t>mb</w:t>
      </w:r>
      <w:proofErr w:type="spellEnd"/>
      <w:r w:rsidRPr="00AA5EB6">
        <w:rPr>
          <w:rFonts w:ascii="Times New Roman" w:eastAsia="Times New Roman" w:hAnsi="Times New Roman" w:cs="Times New Roman"/>
          <w:sz w:val="24"/>
          <w:szCs w:val="24"/>
          <w:lang w:eastAsia="pl-PL"/>
        </w:rPr>
        <w:t xml:space="preserve">, b) minimum 1 robotę budowlanych polegających na budowie lub przebudowie chodnika lub ścieżki rowerowej z koski brukowej o długości minimum 500 </w:t>
      </w:r>
      <w:proofErr w:type="spellStart"/>
      <w:r w:rsidRPr="00AA5EB6">
        <w:rPr>
          <w:rFonts w:ascii="Times New Roman" w:eastAsia="Times New Roman" w:hAnsi="Times New Roman" w:cs="Times New Roman"/>
          <w:sz w:val="24"/>
          <w:szCs w:val="24"/>
          <w:lang w:eastAsia="pl-PL"/>
        </w:rPr>
        <w:t>mb</w:t>
      </w:r>
      <w:proofErr w:type="spellEnd"/>
      <w:r w:rsidRPr="00AA5EB6">
        <w:rPr>
          <w:rFonts w:ascii="Times New Roman" w:eastAsia="Times New Roman" w:hAnsi="Times New Roman" w:cs="Times New Roman"/>
          <w:sz w:val="24"/>
          <w:szCs w:val="24"/>
          <w:lang w:eastAsia="pl-PL"/>
        </w:rPr>
        <w:t xml:space="preserve"> lub powierzchni minimum 1000 m2 , Zamawiający dopuszcza wykazanie się jedną robotą budowlaną zawierającą zakres opisany w lit a i b powyżej. b. Wykonawca wykaże osoby, które będą uczestniczyć w wykonywaniu zamówienia wraz z informacjami na temat ich kwalifikacji zawodowych niezbędnych do wykonania zamówienia oraz wraz z informacją o podstawie do dysponowania tymi osobami. Wykonawca, zobowiązany jest wykazać co najmniej: - minimum 1 osobę, posiadającą uprawnienia budowlane uprawniające do kierowania bez ograniczeń robotami budowlanymi w specjalności inżynieryjnej drogowej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 - minimum 1 osobę, posiadającą uprawnienia budowlane uprawniające do kierowania bez ograniczeń robotami budowlanymi specjalności instalacyjnej w zakresie sieci, instalacji i urządzeń elektrycznych i elektroenergetycznych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 minimum 1 osobę, posiadającą uprawnienia </w:t>
      </w:r>
      <w:r w:rsidRPr="00AA5EB6">
        <w:rPr>
          <w:rFonts w:ascii="Times New Roman" w:eastAsia="Times New Roman" w:hAnsi="Times New Roman" w:cs="Times New Roman"/>
          <w:sz w:val="24"/>
          <w:szCs w:val="24"/>
          <w:lang w:eastAsia="pl-PL"/>
        </w:rPr>
        <w:lastRenderedPageBreak/>
        <w:t xml:space="preserve">budowlane uprawniające do kierowania bez ograniczeń robotami budowlanymi specjalności instalacyjnej w zakresie sieci, instalacji i urządzeń cieplnych, wentylacyjnych, gazowych, wodociągowych i kanalizacyjnych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w:t>
      </w:r>
      <w:r w:rsidRPr="00AA5EB6">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AA5EB6">
        <w:rPr>
          <w:rFonts w:ascii="Times New Roman" w:eastAsia="Times New Roman" w:hAnsi="Times New Roman" w:cs="Times New Roman"/>
          <w:sz w:val="24"/>
          <w:szCs w:val="24"/>
          <w:lang w:eastAsia="pl-PL"/>
        </w:rPr>
        <w:br/>
        <w:t xml:space="preserve">Informacje dodatkowe: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b/>
          <w:bCs/>
          <w:sz w:val="24"/>
          <w:szCs w:val="24"/>
          <w:lang w:eastAsia="pl-PL"/>
        </w:rPr>
        <w:t xml:space="preserve">III.2) PODSTAWY WYKLUCZENIA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AA5EB6">
        <w:rPr>
          <w:rFonts w:ascii="Times New Roman" w:eastAsia="Times New Roman" w:hAnsi="Times New Roman" w:cs="Times New Roman"/>
          <w:b/>
          <w:bCs/>
          <w:sz w:val="24"/>
          <w:szCs w:val="24"/>
          <w:lang w:eastAsia="pl-PL"/>
        </w:rPr>
        <w:t>Pzp</w:t>
      </w:r>
      <w:proofErr w:type="spellEnd"/>
      <w:r w:rsidRPr="00AA5EB6">
        <w:rPr>
          <w:rFonts w:ascii="Times New Roman" w:eastAsia="Times New Roman" w:hAnsi="Times New Roman" w:cs="Times New Roman"/>
          <w:sz w:val="24"/>
          <w:szCs w:val="24"/>
          <w:lang w:eastAsia="pl-PL"/>
        </w:rPr>
        <w:t xml:space="preserve">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AA5EB6">
        <w:rPr>
          <w:rFonts w:ascii="Times New Roman" w:eastAsia="Times New Roman" w:hAnsi="Times New Roman" w:cs="Times New Roman"/>
          <w:b/>
          <w:bCs/>
          <w:sz w:val="24"/>
          <w:szCs w:val="24"/>
          <w:lang w:eastAsia="pl-PL"/>
        </w:rPr>
        <w:t>Pzp</w:t>
      </w:r>
      <w:proofErr w:type="spellEnd"/>
      <w:r w:rsidRPr="00AA5EB6">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AA5EB6">
        <w:rPr>
          <w:rFonts w:ascii="Times New Roman" w:eastAsia="Times New Roman" w:hAnsi="Times New Roman" w:cs="Times New Roman"/>
          <w:sz w:val="24"/>
          <w:szCs w:val="24"/>
          <w:lang w:eastAsia="pl-PL"/>
        </w:rPr>
        <w:t>Pzp</w:t>
      </w:r>
      <w:proofErr w:type="spellEnd"/>
      <w:r w:rsidRPr="00AA5EB6">
        <w:rPr>
          <w:rFonts w:ascii="Times New Roman" w:eastAsia="Times New Roman" w:hAnsi="Times New Roman" w:cs="Times New Roman"/>
          <w:sz w:val="24"/>
          <w:szCs w:val="24"/>
          <w:lang w:eastAsia="pl-PL"/>
        </w:rPr>
        <w:t xml:space="preserve">)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t xml:space="preserve">Tak (podstawa wykluczenia określona w art. 24 ust. 5 pkt 8 ustawy </w:t>
      </w:r>
      <w:proofErr w:type="spellStart"/>
      <w:r w:rsidRPr="00AA5EB6">
        <w:rPr>
          <w:rFonts w:ascii="Times New Roman" w:eastAsia="Times New Roman" w:hAnsi="Times New Roman" w:cs="Times New Roman"/>
          <w:sz w:val="24"/>
          <w:szCs w:val="24"/>
          <w:lang w:eastAsia="pl-PL"/>
        </w:rPr>
        <w:t>Pzp</w:t>
      </w:r>
      <w:proofErr w:type="spellEnd"/>
      <w:r w:rsidRPr="00AA5EB6">
        <w:rPr>
          <w:rFonts w:ascii="Times New Roman" w:eastAsia="Times New Roman" w:hAnsi="Times New Roman" w:cs="Times New Roman"/>
          <w:sz w:val="24"/>
          <w:szCs w:val="24"/>
          <w:lang w:eastAsia="pl-PL"/>
        </w:rPr>
        <w:t xml:space="preserve">)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AA5EB6">
        <w:rPr>
          <w:rFonts w:ascii="Times New Roman" w:eastAsia="Times New Roman" w:hAnsi="Times New Roman" w:cs="Times New Roman"/>
          <w:sz w:val="24"/>
          <w:szCs w:val="24"/>
          <w:lang w:eastAsia="pl-PL"/>
        </w:rPr>
        <w:br/>
        <w:t xml:space="preserve">Tak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lastRenderedPageBreak/>
        <w:t xml:space="preserve">Oświadczenie o spełnianiu kryteriów selekcji </w:t>
      </w:r>
      <w:r w:rsidRPr="00AA5EB6">
        <w:rPr>
          <w:rFonts w:ascii="Times New Roman" w:eastAsia="Times New Roman" w:hAnsi="Times New Roman" w:cs="Times New Roman"/>
          <w:sz w:val="24"/>
          <w:szCs w:val="24"/>
          <w:lang w:eastAsia="pl-PL"/>
        </w:rPr>
        <w:br/>
        <w:t xml:space="preserve">Nie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 xml:space="preserve">1. W celu potwierdzenia braku podstaw wykluczenia Wykonawcy z udziału w postępowaniu Zamawiający żąda następujących dokumentów: 1) odpisu z właściwego rejestru lub centralnej ewidencji i informacji o działalności gospodarczej, jeżeli odrębne przepisy wymagają wpisu do rejestru lub ewidencji, w celu potwierdzenia braku podstaw wykluczenia na podstawie art. 24 ust. 5 pkt 1 ustawy, 2) 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3)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2. Jeżeli Wykonawca ma siedzibę lub miejsce zamieszkania poza terytorium Rzeczypospolitej Polskiej, zamiast dokumentów, o których mowa w ust. 1 pkt 1 - 3 - składa dokument lub dokumenty wystawione w kraju, w którym Wykonawca ma siedzibę lub miejsce zamieszkania, potwierdzające odpowiednio, że: 1) nie otwarto jego likwidacji ani nie ogłoszono upadłości, 2) nie zalega z opłacaniem podatków, opłat, składek na ubezpieczenie społeczne lub zdrowotne albo, że zawarł porozumienie z właściwym organem </w:t>
      </w:r>
      <w:r w:rsidRPr="00AA5EB6">
        <w:rPr>
          <w:rFonts w:ascii="Times New Roman" w:eastAsia="Times New Roman" w:hAnsi="Times New Roman" w:cs="Times New Roman"/>
          <w:sz w:val="24"/>
          <w:szCs w:val="24"/>
          <w:lang w:eastAsia="pl-PL"/>
        </w:rPr>
        <w:lastRenderedPageBreak/>
        <w:t xml:space="preserve">w sprawie spłat tych należności wraz z ewentualnymi odsetkami lub grzywnami w szczególności uzyskał przewidziane prawem zwolnienie, odroczenie lub rozłożenie na raty zaległych płatności lub wstrzymanie w całości wykonania decyzji właściwego organu. 3. Dokument, o którym mowa w ust. 2 pkt 1 powinien być wystawiony nie wcześniej niż 6 miesięcy przed upływem terminu składania ofert. Dokumenty, o których mowa w ust. 2 pkt 2, powinny być wystawione nie wcześniej niż 3 miesiące przed upływem tego terminu.. 4. Jeżeli w kraju, w którym Wykonawca ma siedzibę lub miejsce zamieszkania lub miejsce zamieszkania ma osoba, której dokument dotyczy, nie wydaje się dokumentów, o których mowa w ust.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 osoby. Przepis ust. 3 stosuje się.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b/>
          <w:bCs/>
          <w:sz w:val="24"/>
          <w:szCs w:val="24"/>
          <w:lang w:eastAsia="pl-PL"/>
        </w:rPr>
        <w:t>III.5.1) W ZAKRESIE SPEŁNIANIA WARUNKÓW UDZIAŁU W POSTĘPOWANIU:</w:t>
      </w:r>
      <w:r w:rsidRPr="00AA5EB6">
        <w:rPr>
          <w:rFonts w:ascii="Times New Roman" w:eastAsia="Times New Roman" w:hAnsi="Times New Roman" w:cs="Times New Roman"/>
          <w:sz w:val="24"/>
          <w:szCs w:val="24"/>
          <w:lang w:eastAsia="pl-PL"/>
        </w:rPr>
        <w:t xml:space="preserve"> </w:t>
      </w:r>
      <w:r w:rsidRPr="00AA5EB6">
        <w:rPr>
          <w:rFonts w:ascii="Times New Roman" w:eastAsia="Times New Roman" w:hAnsi="Times New Roman" w:cs="Times New Roman"/>
          <w:sz w:val="24"/>
          <w:szCs w:val="24"/>
          <w:lang w:eastAsia="pl-PL"/>
        </w:rPr>
        <w:br/>
        <w:t xml:space="preserve">1.wykazu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Wykonawca wykaże „roboty budowlane” określone w art. 4 § 1 ust. 2 pkt 3 a SIWZ. 2.wykazu osób, skierowanych przez wykonawcę do realizacji zamówienia publicznego, w szczególności odpowiedzialnych za świadczenie usług, kontrolę </w:t>
      </w:r>
      <w:r w:rsidRPr="00AA5EB6">
        <w:rPr>
          <w:rFonts w:ascii="Times New Roman" w:eastAsia="Times New Roman" w:hAnsi="Times New Roman" w:cs="Times New Roman"/>
          <w:sz w:val="24"/>
          <w:szCs w:val="24"/>
          <w:lang w:eastAsia="pl-PL"/>
        </w:rPr>
        <w:lastRenderedPageBreak/>
        <w:t xml:space="preserve">jakości lub kierowanie robotami budowlanymi, wraz z informacjami na temat ich kwalifikacji zawodowych, uprawnień, niezbędnych do wykonania zamówienia publicznego, a także zakresu wykonywanych przez nie czynności oraz informacją o podstawie do dysponowania tymi osobami. Wykonawca wykaże „roboty budowlane” określone w art. 4 § 1 ust. 2 pkt 3 b SIWZ.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III.5.2) W ZAKRESIE KRYTERIÓW SELEKCJI:</w:t>
      </w:r>
      <w:r w:rsidRPr="00AA5EB6">
        <w:rPr>
          <w:rFonts w:ascii="Times New Roman" w:eastAsia="Times New Roman" w:hAnsi="Times New Roman" w:cs="Times New Roman"/>
          <w:sz w:val="24"/>
          <w:szCs w:val="24"/>
          <w:lang w:eastAsia="pl-PL"/>
        </w:rPr>
        <w:t xml:space="preserve"> </w:t>
      </w:r>
      <w:r w:rsidRPr="00AA5EB6">
        <w:rPr>
          <w:rFonts w:ascii="Times New Roman" w:eastAsia="Times New Roman" w:hAnsi="Times New Roman" w:cs="Times New Roman"/>
          <w:sz w:val="24"/>
          <w:szCs w:val="24"/>
          <w:lang w:eastAsia="pl-PL"/>
        </w:rPr>
        <w:br/>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b/>
          <w:bCs/>
          <w:sz w:val="24"/>
          <w:szCs w:val="24"/>
          <w:lang w:eastAsia="pl-PL"/>
        </w:rPr>
        <w:t xml:space="preserve">III.7) INNE DOKUMENTY NIE WYMIENIONE W pkt III.3) - III.6) </w:t>
      </w:r>
    </w:p>
    <w:p w:rsidR="00AA5EB6" w:rsidRPr="00AA5EB6" w:rsidRDefault="00AA5EB6" w:rsidP="00AA5EB6">
      <w:pPr>
        <w:spacing w:after="0" w:line="450" w:lineRule="atLeast"/>
        <w:rPr>
          <w:rFonts w:ascii="Times New Roman" w:eastAsia="Times New Roman" w:hAnsi="Times New Roman" w:cs="Times New Roman"/>
          <w:b/>
          <w:bCs/>
          <w:sz w:val="27"/>
          <w:szCs w:val="27"/>
          <w:lang w:eastAsia="pl-PL"/>
        </w:rPr>
      </w:pPr>
      <w:r w:rsidRPr="00AA5EB6">
        <w:rPr>
          <w:rFonts w:ascii="Times New Roman" w:eastAsia="Times New Roman" w:hAnsi="Times New Roman" w:cs="Times New Roman"/>
          <w:b/>
          <w:bCs/>
          <w:sz w:val="27"/>
          <w:szCs w:val="27"/>
          <w:u w:val="single"/>
          <w:lang w:eastAsia="pl-PL"/>
        </w:rPr>
        <w:t xml:space="preserve">SEKCJA IV: PROCEDURA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b/>
          <w:bCs/>
          <w:sz w:val="24"/>
          <w:szCs w:val="24"/>
          <w:lang w:eastAsia="pl-PL"/>
        </w:rPr>
        <w:t xml:space="preserve">IV.1) OPIS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 xml:space="preserve">IV.1.1) Tryb udzielenia zamówienia: </w:t>
      </w:r>
      <w:r w:rsidRPr="00AA5EB6">
        <w:rPr>
          <w:rFonts w:ascii="Times New Roman" w:eastAsia="Times New Roman" w:hAnsi="Times New Roman" w:cs="Times New Roman"/>
          <w:sz w:val="24"/>
          <w:szCs w:val="24"/>
          <w:lang w:eastAsia="pl-PL"/>
        </w:rPr>
        <w:t xml:space="preserve">Przetarg nieograniczony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IV.1.2) Zamawiający żąda wniesienia wadium:</w:t>
      </w:r>
      <w:r w:rsidRPr="00AA5EB6">
        <w:rPr>
          <w:rFonts w:ascii="Times New Roman" w:eastAsia="Times New Roman" w:hAnsi="Times New Roman" w:cs="Times New Roman"/>
          <w:sz w:val="24"/>
          <w:szCs w:val="24"/>
          <w:lang w:eastAsia="pl-PL"/>
        </w:rPr>
        <w:t xml:space="preserve">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 xml:space="preserve">Tak </w:t>
      </w:r>
      <w:r w:rsidRPr="00AA5EB6">
        <w:rPr>
          <w:rFonts w:ascii="Times New Roman" w:eastAsia="Times New Roman" w:hAnsi="Times New Roman" w:cs="Times New Roman"/>
          <w:sz w:val="24"/>
          <w:szCs w:val="24"/>
          <w:lang w:eastAsia="pl-PL"/>
        </w:rPr>
        <w:br/>
        <w:t xml:space="preserve">Informacja na temat wadium </w:t>
      </w:r>
      <w:r w:rsidRPr="00AA5EB6">
        <w:rPr>
          <w:rFonts w:ascii="Times New Roman" w:eastAsia="Times New Roman" w:hAnsi="Times New Roman" w:cs="Times New Roman"/>
          <w:sz w:val="24"/>
          <w:szCs w:val="24"/>
          <w:lang w:eastAsia="pl-PL"/>
        </w:rPr>
        <w:br/>
        <w:t>§ 1 Wysokość wadium i formy jego wniesienia 1. Każda oferta musi być zabezpieczona wadium na cały okres związania ofertą, w wysokości: 50 000,00 zł (słownie pięćdziesiąt tysięcy zł) lub równowartość tej kwoty wg średniego kursu NBP z dnia wniesienia wadium. W przypadku wnoszenia wadium w formie pieniądza w tytule przelewu należy wpisać wadium i numer postępowania. 2. Wadium może być wniesione w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w:t>
      </w:r>
      <w:proofErr w:type="spellStart"/>
      <w:r w:rsidRPr="00AA5EB6">
        <w:rPr>
          <w:rFonts w:ascii="Times New Roman" w:eastAsia="Times New Roman" w:hAnsi="Times New Roman" w:cs="Times New Roman"/>
          <w:sz w:val="24"/>
          <w:szCs w:val="24"/>
          <w:lang w:eastAsia="pl-PL"/>
        </w:rPr>
        <w:t>Dz.U</w:t>
      </w:r>
      <w:proofErr w:type="spellEnd"/>
      <w:r w:rsidRPr="00AA5EB6">
        <w:rPr>
          <w:rFonts w:ascii="Times New Roman" w:eastAsia="Times New Roman" w:hAnsi="Times New Roman" w:cs="Times New Roman"/>
          <w:sz w:val="24"/>
          <w:szCs w:val="24"/>
          <w:lang w:eastAsia="pl-PL"/>
        </w:rPr>
        <w:t xml:space="preserve">. Nr 109, poz. 1158, z </w:t>
      </w:r>
      <w:proofErr w:type="spellStart"/>
      <w:r w:rsidRPr="00AA5EB6">
        <w:rPr>
          <w:rFonts w:ascii="Times New Roman" w:eastAsia="Times New Roman" w:hAnsi="Times New Roman" w:cs="Times New Roman"/>
          <w:sz w:val="24"/>
          <w:szCs w:val="24"/>
          <w:lang w:eastAsia="pl-PL"/>
        </w:rPr>
        <w:t>późn</w:t>
      </w:r>
      <w:proofErr w:type="spellEnd"/>
      <w:r w:rsidRPr="00AA5EB6">
        <w:rPr>
          <w:rFonts w:ascii="Times New Roman" w:eastAsia="Times New Roman" w:hAnsi="Times New Roman" w:cs="Times New Roman"/>
          <w:sz w:val="24"/>
          <w:szCs w:val="24"/>
          <w:lang w:eastAsia="pl-PL"/>
        </w:rPr>
        <w:t xml:space="preserve">. zm.). 3. Wadium wnoszone w pieniądzu wnosi się wyłącznie przelewem na rachunek bankowy wskazany przez Zamawiającego. Nie jest dopuszczalna bezpośrednia wpłata kwoty wadium np. w kasie Zamawiającego lub banku. Zaleca się potwierdzenie kopi przelewu – za </w:t>
      </w:r>
      <w:r w:rsidRPr="00AA5EB6">
        <w:rPr>
          <w:rFonts w:ascii="Times New Roman" w:eastAsia="Times New Roman" w:hAnsi="Times New Roman" w:cs="Times New Roman"/>
          <w:sz w:val="24"/>
          <w:szCs w:val="24"/>
          <w:lang w:eastAsia="pl-PL"/>
        </w:rPr>
        <w:lastRenderedPageBreak/>
        <w:t xml:space="preserve">zgodność z oryginałem – zgodnie z zapisem art. 12 § 1 ust. 7 niniejszej SIWZ. 4. Wadium w pieniądzu należy wpłacić na konto Zamawiającego: Getin Bank 76 1560 0013 2619 7045 3000 0002 z podaniem numeru przetargu. Nie jest dopuszczalna bezpośrednia wpłata kwoty wadium np. w kasie zamawiającego lub banku. Wadium wniesione przelewem na konto ZDP uznane będzie za wniesione w terminie, jeżeli przed terminem składania ofert konto Zamawiającego będzie uznane kwotą wadium. § 2 Zwrot, ponowne wniesienie i zatrzymanie wadium 1. Zamawiający zwraca wadium wszystkim wykonawcom niezwłocznie po wyborze oferty najkorzystniejszej lub unieważnieniu postępowania, z wyjątkiem wykonawcy, którego oferta została wybrana jako najkorzystniejsza, z zastrzeżeniem ust. 6. 2. Wykonawcy, którego oferta została wybrana jako najkorzystniejsza, Zamawiający zwraca wadium niezwłocznie po zawarciu umowy w sprawie zamówienia publicznego oraz wniesieniu zabezpieczenia należytego wykonania umowy, jeżeli jego wniesienia żądano. 3. Zamawiający zwraca niezwłocznie wadium, na wniosek wykonawcy, który wycofał ofertę przed upływem terminu składania ofert. 4. Zamawiający żąda ponownego wniesienia wadium przez wykonawcę, któremu zwrócono wadium na podstawie ust. 1, jeżeli w wyniku rozstrzygnięcia odwołania jego oferta została wybrana jako najkorzystniejsza. Wykonawca wnosi wadium w terminie określonym przez Zamawiającego. 5. 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6. 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7. Zamawiający, zatrzymuje wadium wraz z odsetkami jeżeli wykonawca, którego oferta została wybrana (art. 46 ust. 5 Ustawy): 1) odmówił podpisania umowy w sprawie zamówienia publicznego na warunkach określonych w ofercie, 2) nie wniósł wymaganego zabezpieczenia należytego </w:t>
      </w:r>
      <w:proofErr w:type="spellStart"/>
      <w:r w:rsidRPr="00AA5EB6">
        <w:rPr>
          <w:rFonts w:ascii="Times New Roman" w:eastAsia="Times New Roman" w:hAnsi="Times New Roman" w:cs="Times New Roman"/>
          <w:sz w:val="24"/>
          <w:szCs w:val="24"/>
          <w:lang w:eastAsia="pl-PL"/>
        </w:rPr>
        <w:t>wyko¬nania</w:t>
      </w:r>
      <w:proofErr w:type="spellEnd"/>
      <w:r w:rsidRPr="00AA5EB6">
        <w:rPr>
          <w:rFonts w:ascii="Times New Roman" w:eastAsia="Times New Roman" w:hAnsi="Times New Roman" w:cs="Times New Roman"/>
          <w:sz w:val="24"/>
          <w:szCs w:val="24"/>
          <w:lang w:eastAsia="pl-PL"/>
        </w:rPr>
        <w:t xml:space="preserve"> umowy, 3) zawarcie umowy w sprawie zamówienia publicznego stało się niemożliwe z przyczyn leżących po stronie wykonawcy.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lastRenderedPageBreak/>
        <w:br/>
      </w:r>
      <w:r w:rsidRPr="00AA5EB6">
        <w:rPr>
          <w:rFonts w:ascii="Times New Roman" w:eastAsia="Times New Roman" w:hAnsi="Times New Roman" w:cs="Times New Roman"/>
          <w:b/>
          <w:bCs/>
          <w:sz w:val="24"/>
          <w:szCs w:val="24"/>
          <w:lang w:eastAsia="pl-PL"/>
        </w:rPr>
        <w:t>IV.1.3) Przewiduje się udzielenie zaliczek na poczet wykonania zamówienia:</w:t>
      </w:r>
      <w:r w:rsidRPr="00AA5EB6">
        <w:rPr>
          <w:rFonts w:ascii="Times New Roman" w:eastAsia="Times New Roman" w:hAnsi="Times New Roman" w:cs="Times New Roman"/>
          <w:sz w:val="24"/>
          <w:szCs w:val="24"/>
          <w:lang w:eastAsia="pl-PL"/>
        </w:rPr>
        <w:t xml:space="preserve">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 xml:space="preserve">Nie </w:t>
      </w:r>
      <w:r w:rsidRPr="00AA5EB6">
        <w:rPr>
          <w:rFonts w:ascii="Times New Roman" w:eastAsia="Times New Roman" w:hAnsi="Times New Roman" w:cs="Times New Roman"/>
          <w:sz w:val="24"/>
          <w:szCs w:val="24"/>
          <w:lang w:eastAsia="pl-PL"/>
        </w:rPr>
        <w:br/>
        <w:t xml:space="preserve">Należy podać informacje na temat udzielania zaliczek: </w:t>
      </w:r>
      <w:r w:rsidRPr="00AA5EB6">
        <w:rPr>
          <w:rFonts w:ascii="Times New Roman" w:eastAsia="Times New Roman" w:hAnsi="Times New Roman" w:cs="Times New Roman"/>
          <w:sz w:val="24"/>
          <w:szCs w:val="24"/>
          <w:lang w:eastAsia="pl-PL"/>
        </w:rPr>
        <w:br/>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 xml:space="preserve">Nie </w:t>
      </w:r>
      <w:r w:rsidRPr="00AA5EB6">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AA5EB6">
        <w:rPr>
          <w:rFonts w:ascii="Times New Roman" w:eastAsia="Times New Roman" w:hAnsi="Times New Roman" w:cs="Times New Roman"/>
          <w:sz w:val="24"/>
          <w:szCs w:val="24"/>
          <w:lang w:eastAsia="pl-PL"/>
        </w:rPr>
        <w:br/>
        <w:t xml:space="preserve">Nie </w:t>
      </w:r>
      <w:r w:rsidRPr="00AA5EB6">
        <w:rPr>
          <w:rFonts w:ascii="Times New Roman" w:eastAsia="Times New Roman" w:hAnsi="Times New Roman" w:cs="Times New Roman"/>
          <w:sz w:val="24"/>
          <w:szCs w:val="24"/>
          <w:lang w:eastAsia="pl-PL"/>
        </w:rPr>
        <w:br/>
        <w:t xml:space="preserve">Informacje dodatkowe: </w:t>
      </w:r>
      <w:r w:rsidRPr="00AA5EB6">
        <w:rPr>
          <w:rFonts w:ascii="Times New Roman" w:eastAsia="Times New Roman" w:hAnsi="Times New Roman" w:cs="Times New Roman"/>
          <w:sz w:val="24"/>
          <w:szCs w:val="24"/>
          <w:lang w:eastAsia="pl-PL"/>
        </w:rPr>
        <w:br/>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 xml:space="preserve">IV.1.5.) Wymaga się złożenia oferty wariantowej: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 xml:space="preserve">Nie </w:t>
      </w:r>
      <w:r w:rsidRPr="00AA5EB6">
        <w:rPr>
          <w:rFonts w:ascii="Times New Roman" w:eastAsia="Times New Roman" w:hAnsi="Times New Roman" w:cs="Times New Roman"/>
          <w:sz w:val="24"/>
          <w:szCs w:val="24"/>
          <w:lang w:eastAsia="pl-PL"/>
        </w:rPr>
        <w:br/>
        <w:t xml:space="preserve">Dopuszcza się złożenie oferty wariantowej </w:t>
      </w:r>
      <w:r w:rsidRPr="00AA5EB6">
        <w:rPr>
          <w:rFonts w:ascii="Times New Roman" w:eastAsia="Times New Roman" w:hAnsi="Times New Roman" w:cs="Times New Roman"/>
          <w:sz w:val="24"/>
          <w:szCs w:val="24"/>
          <w:lang w:eastAsia="pl-PL"/>
        </w:rPr>
        <w:br/>
        <w:t xml:space="preserve">Nie </w:t>
      </w:r>
      <w:r w:rsidRPr="00AA5EB6">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AA5EB6">
        <w:rPr>
          <w:rFonts w:ascii="Times New Roman" w:eastAsia="Times New Roman" w:hAnsi="Times New Roman" w:cs="Times New Roman"/>
          <w:sz w:val="24"/>
          <w:szCs w:val="24"/>
          <w:lang w:eastAsia="pl-PL"/>
        </w:rPr>
        <w:br/>
        <w:t xml:space="preserve">Nie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 xml:space="preserve">Liczba wykonawców   </w:t>
      </w:r>
      <w:r w:rsidRPr="00AA5EB6">
        <w:rPr>
          <w:rFonts w:ascii="Times New Roman" w:eastAsia="Times New Roman" w:hAnsi="Times New Roman" w:cs="Times New Roman"/>
          <w:sz w:val="24"/>
          <w:szCs w:val="24"/>
          <w:lang w:eastAsia="pl-PL"/>
        </w:rPr>
        <w:br/>
        <w:t xml:space="preserve">Przewidywana minimalna liczba wykonawców </w:t>
      </w:r>
      <w:r w:rsidRPr="00AA5EB6">
        <w:rPr>
          <w:rFonts w:ascii="Times New Roman" w:eastAsia="Times New Roman" w:hAnsi="Times New Roman" w:cs="Times New Roman"/>
          <w:sz w:val="24"/>
          <w:szCs w:val="24"/>
          <w:lang w:eastAsia="pl-PL"/>
        </w:rPr>
        <w:br/>
        <w:t xml:space="preserve">Maksymalna liczba wykonawców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lastRenderedPageBreak/>
        <w:t xml:space="preserve">Kryteria selekcji wykonawców: </w:t>
      </w:r>
      <w:r w:rsidRPr="00AA5EB6">
        <w:rPr>
          <w:rFonts w:ascii="Times New Roman" w:eastAsia="Times New Roman" w:hAnsi="Times New Roman" w:cs="Times New Roman"/>
          <w:sz w:val="24"/>
          <w:szCs w:val="24"/>
          <w:lang w:eastAsia="pl-PL"/>
        </w:rPr>
        <w:br/>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 xml:space="preserve">IV.1.7) Informacje na temat umowy ramowej lub dynamicznego systemu zakupów: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 xml:space="preserve">Umowa ramowa będzie zawarta: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t xml:space="preserve">Czy przewiduje się ograniczenie liczby uczestników umowy ramowej: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t xml:space="preserve">Przewidziana maksymalna liczba uczestników umowy ramowej: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t xml:space="preserve">Informacje dodatkowe: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t xml:space="preserve">Zamówienie obejmuje ustanowienie dynamicznego systemu zakupów: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t xml:space="preserve">Informacje dodatkowe: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AA5EB6">
        <w:rPr>
          <w:rFonts w:ascii="Times New Roman" w:eastAsia="Times New Roman" w:hAnsi="Times New Roman" w:cs="Times New Roman"/>
          <w:sz w:val="24"/>
          <w:szCs w:val="24"/>
          <w:lang w:eastAsia="pl-PL"/>
        </w:rPr>
        <w:br/>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 xml:space="preserve">IV.1.8) Aukcja elektroniczna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 xml:space="preserve">Przewidziane jest przeprowadzenie aukcji elektronicznej </w:t>
      </w:r>
      <w:r w:rsidRPr="00AA5EB6">
        <w:rPr>
          <w:rFonts w:ascii="Times New Roman" w:eastAsia="Times New Roman" w:hAnsi="Times New Roman" w:cs="Times New Roman"/>
          <w:i/>
          <w:iCs/>
          <w:sz w:val="24"/>
          <w:szCs w:val="24"/>
          <w:lang w:eastAsia="pl-PL"/>
        </w:rPr>
        <w:t xml:space="preserve">(przetarg nieograniczony, przetarg ograniczony, negocjacje z ogłoszeniem) </w:t>
      </w:r>
      <w:r w:rsidRPr="00AA5EB6">
        <w:rPr>
          <w:rFonts w:ascii="Times New Roman" w:eastAsia="Times New Roman" w:hAnsi="Times New Roman" w:cs="Times New Roman"/>
          <w:sz w:val="24"/>
          <w:szCs w:val="24"/>
          <w:lang w:eastAsia="pl-PL"/>
        </w:rPr>
        <w:br/>
        <w:t xml:space="preserve">Należy podać adres strony internetowej, na której aukcja będzie prowadzona: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lastRenderedPageBreak/>
        <w:t xml:space="preserve">Należy wskazać elementy, których wartości będą przedmiotem aukcji elektronicznej: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AA5EB6">
        <w:rPr>
          <w:rFonts w:ascii="Times New Roman" w:eastAsia="Times New Roman" w:hAnsi="Times New Roman" w:cs="Times New Roman"/>
          <w:sz w:val="24"/>
          <w:szCs w:val="24"/>
          <w:lang w:eastAsia="pl-PL"/>
        </w:rPr>
        <w:t xml:space="preserve">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AA5EB6">
        <w:rPr>
          <w:rFonts w:ascii="Times New Roman" w:eastAsia="Times New Roman" w:hAnsi="Times New Roman" w:cs="Times New Roman"/>
          <w:sz w:val="24"/>
          <w:szCs w:val="24"/>
          <w:lang w:eastAsia="pl-PL"/>
        </w:rPr>
        <w:br/>
        <w:t xml:space="preserve">Informacje dotyczące przebiegu aukcji elektronicznej: </w:t>
      </w:r>
      <w:r w:rsidRPr="00AA5EB6">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AA5EB6">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AA5EB6">
        <w:rPr>
          <w:rFonts w:ascii="Times New Roman" w:eastAsia="Times New Roman" w:hAnsi="Times New Roman" w:cs="Times New Roman"/>
          <w:sz w:val="24"/>
          <w:szCs w:val="24"/>
          <w:lang w:eastAsia="pl-PL"/>
        </w:rPr>
        <w:br/>
        <w:t xml:space="preserve">Wymagania dotyczące rejestracji i identyfikacji wykonawców w aukcji elektronicznej: </w:t>
      </w:r>
      <w:r w:rsidRPr="00AA5EB6">
        <w:rPr>
          <w:rFonts w:ascii="Times New Roman" w:eastAsia="Times New Roman" w:hAnsi="Times New Roman" w:cs="Times New Roman"/>
          <w:sz w:val="24"/>
          <w:szCs w:val="24"/>
          <w:lang w:eastAsia="pl-PL"/>
        </w:rPr>
        <w:br/>
        <w:t xml:space="preserve">Informacje o liczbie etapów aukcji elektronicznej i czasie ich trwania: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br/>
        <w:t xml:space="preserve">Czas trwania: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AA5EB6">
        <w:rPr>
          <w:rFonts w:ascii="Times New Roman" w:eastAsia="Times New Roman" w:hAnsi="Times New Roman" w:cs="Times New Roman"/>
          <w:sz w:val="24"/>
          <w:szCs w:val="24"/>
          <w:lang w:eastAsia="pl-PL"/>
        </w:rPr>
        <w:br/>
        <w:t xml:space="preserve">Warunki zamknięcia aukcji elektronicznej: </w:t>
      </w:r>
      <w:r w:rsidRPr="00AA5EB6">
        <w:rPr>
          <w:rFonts w:ascii="Times New Roman" w:eastAsia="Times New Roman" w:hAnsi="Times New Roman" w:cs="Times New Roman"/>
          <w:sz w:val="24"/>
          <w:szCs w:val="24"/>
          <w:lang w:eastAsia="pl-PL"/>
        </w:rPr>
        <w:br/>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 xml:space="preserve">IV.2) KRYTERIA OCENY OFERT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 xml:space="preserve">IV.2.1) Kryteria oceny ofert: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IV.2.2) Kryteria</w:t>
      </w:r>
      <w:r w:rsidRPr="00AA5EB6">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57"/>
        <w:gridCol w:w="1016"/>
      </w:tblGrid>
      <w:tr w:rsidR="00AA5EB6" w:rsidRPr="00AA5EB6" w:rsidTr="00AA5EB6">
        <w:tc>
          <w:tcPr>
            <w:tcW w:w="0" w:type="auto"/>
            <w:tcBorders>
              <w:top w:val="single" w:sz="6" w:space="0" w:color="000000"/>
              <w:left w:val="single" w:sz="6" w:space="0" w:color="000000"/>
              <w:bottom w:val="single" w:sz="6" w:space="0" w:color="000000"/>
              <w:right w:val="single" w:sz="6" w:space="0" w:color="000000"/>
            </w:tcBorders>
            <w:vAlign w:val="center"/>
            <w:hideMark/>
          </w:tcPr>
          <w:p w:rsidR="00AA5EB6" w:rsidRPr="00AA5EB6" w:rsidRDefault="00AA5EB6" w:rsidP="00AA5EB6">
            <w:pPr>
              <w:spacing w:after="0" w:line="240" w:lineRule="auto"/>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A5EB6" w:rsidRPr="00AA5EB6" w:rsidRDefault="00AA5EB6" w:rsidP="00AA5EB6">
            <w:pPr>
              <w:spacing w:after="0" w:line="240" w:lineRule="auto"/>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Znaczenie</w:t>
            </w:r>
          </w:p>
        </w:tc>
      </w:tr>
      <w:tr w:rsidR="00AA5EB6" w:rsidRPr="00AA5EB6" w:rsidTr="00AA5EB6">
        <w:tc>
          <w:tcPr>
            <w:tcW w:w="0" w:type="auto"/>
            <w:tcBorders>
              <w:top w:val="single" w:sz="6" w:space="0" w:color="000000"/>
              <w:left w:val="single" w:sz="6" w:space="0" w:color="000000"/>
              <w:bottom w:val="single" w:sz="6" w:space="0" w:color="000000"/>
              <w:right w:val="single" w:sz="6" w:space="0" w:color="000000"/>
            </w:tcBorders>
            <w:vAlign w:val="center"/>
            <w:hideMark/>
          </w:tcPr>
          <w:p w:rsidR="00AA5EB6" w:rsidRPr="00AA5EB6" w:rsidRDefault="00AA5EB6" w:rsidP="00AA5EB6">
            <w:pPr>
              <w:spacing w:after="0" w:line="240" w:lineRule="auto"/>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A5EB6" w:rsidRPr="00AA5EB6" w:rsidRDefault="00AA5EB6" w:rsidP="00AA5EB6">
            <w:pPr>
              <w:spacing w:after="0" w:line="240" w:lineRule="auto"/>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60,00</w:t>
            </w:r>
          </w:p>
        </w:tc>
      </w:tr>
      <w:tr w:rsidR="00AA5EB6" w:rsidRPr="00AA5EB6" w:rsidTr="00AA5EB6">
        <w:tc>
          <w:tcPr>
            <w:tcW w:w="0" w:type="auto"/>
            <w:tcBorders>
              <w:top w:val="single" w:sz="6" w:space="0" w:color="000000"/>
              <w:left w:val="single" w:sz="6" w:space="0" w:color="000000"/>
              <w:bottom w:val="single" w:sz="6" w:space="0" w:color="000000"/>
              <w:right w:val="single" w:sz="6" w:space="0" w:color="000000"/>
            </w:tcBorders>
            <w:vAlign w:val="center"/>
            <w:hideMark/>
          </w:tcPr>
          <w:p w:rsidR="00AA5EB6" w:rsidRPr="00AA5EB6" w:rsidRDefault="00AA5EB6" w:rsidP="00AA5EB6">
            <w:pPr>
              <w:spacing w:after="0" w:line="240" w:lineRule="auto"/>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A5EB6" w:rsidRPr="00AA5EB6" w:rsidRDefault="00AA5EB6" w:rsidP="00AA5EB6">
            <w:pPr>
              <w:spacing w:after="0" w:line="240" w:lineRule="auto"/>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40,00</w:t>
            </w:r>
          </w:p>
        </w:tc>
      </w:tr>
    </w:tbl>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AA5EB6">
        <w:rPr>
          <w:rFonts w:ascii="Times New Roman" w:eastAsia="Times New Roman" w:hAnsi="Times New Roman" w:cs="Times New Roman"/>
          <w:b/>
          <w:bCs/>
          <w:sz w:val="24"/>
          <w:szCs w:val="24"/>
          <w:lang w:eastAsia="pl-PL"/>
        </w:rPr>
        <w:t>Pzp</w:t>
      </w:r>
      <w:proofErr w:type="spellEnd"/>
      <w:r w:rsidRPr="00AA5EB6">
        <w:rPr>
          <w:rFonts w:ascii="Times New Roman" w:eastAsia="Times New Roman" w:hAnsi="Times New Roman" w:cs="Times New Roman"/>
          <w:b/>
          <w:bCs/>
          <w:sz w:val="24"/>
          <w:szCs w:val="24"/>
          <w:lang w:eastAsia="pl-PL"/>
        </w:rPr>
        <w:t xml:space="preserve"> </w:t>
      </w:r>
      <w:r w:rsidRPr="00AA5EB6">
        <w:rPr>
          <w:rFonts w:ascii="Times New Roman" w:eastAsia="Times New Roman" w:hAnsi="Times New Roman" w:cs="Times New Roman"/>
          <w:sz w:val="24"/>
          <w:szCs w:val="24"/>
          <w:lang w:eastAsia="pl-PL"/>
        </w:rPr>
        <w:t xml:space="preserve">(przetarg nieograniczony) </w:t>
      </w:r>
      <w:r w:rsidRPr="00AA5EB6">
        <w:rPr>
          <w:rFonts w:ascii="Times New Roman" w:eastAsia="Times New Roman" w:hAnsi="Times New Roman" w:cs="Times New Roman"/>
          <w:sz w:val="24"/>
          <w:szCs w:val="24"/>
          <w:lang w:eastAsia="pl-PL"/>
        </w:rPr>
        <w:br/>
        <w:t xml:space="preserve">Tak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lastRenderedPageBreak/>
        <w:t xml:space="preserve">IV.3) Negocjacje z ogłoszeniem, dialog konkurencyjny, partnerstwo innowacyjne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IV.3.1) Informacje na temat negocjacji z ogłoszeniem</w:t>
      </w:r>
      <w:r w:rsidRPr="00AA5EB6">
        <w:rPr>
          <w:rFonts w:ascii="Times New Roman" w:eastAsia="Times New Roman" w:hAnsi="Times New Roman" w:cs="Times New Roman"/>
          <w:sz w:val="24"/>
          <w:szCs w:val="24"/>
          <w:lang w:eastAsia="pl-PL"/>
        </w:rPr>
        <w:t xml:space="preserve"> </w:t>
      </w:r>
      <w:r w:rsidRPr="00AA5EB6">
        <w:rPr>
          <w:rFonts w:ascii="Times New Roman" w:eastAsia="Times New Roman" w:hAnsi="Times New Roman" w:cs="Times New Roman"/>
          <w:sz w:val="24"/>
          <w:szCs w:val="24"/>
          <w:lang w:eastAsia="pl-PL"/>
        </w:rPr>
        <w:br/>
        <w:t xml:space="preserve">Minimalne wymagania, które muszą spełniać wszystkie oferty: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AA5EB6">
        <w:rPr>
          <w:rFonts w:ascii="Times New Roman" w:eastAsia="Times New Roman" w:hAnsi="Times New Roman" w:cs="Times New Roman"/>
          <w:sz w:val="24"/>
          <w:szCs w:val="24"/>
          <w:lang w:eastAsia="pl-PL"/>
        </w:rPr>
        <w:br/>
        <w:t xml:space="preserve">Przewidziany jest podział negocjacji na etapy w celu ograniczenia liczby ofert: </w:t>
      </w:r>
      <w:r w:rsidRPr="00AA5EB6">
        <w:rPr>
          <w:rFonts w:ascii="Times New Roman" w:eastAsia="Times New Roman" w:hAnsi="Times New Roman" w:cs="Times New Roman"/>
          <w:sz w:val="24"/>
          <w:szCs w:val="24"/>
          <w:lang w:eastAsia="pl-PL"/>
        </w:rPr>
        <w:br/>
        <w:t xml:space="preserve">Należy podać informacje na temat etapów negocjacji (w tym liczbę etapów):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t xml:space="preserve">Informacje dodatkowe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IV.3.2) Informacje na temat dialogu konkurencyjnego</w:t>
      </w:r>
      <w:r w:rsidRPr="00AA5EB6">
        <w:rPr>
          <w:rFonts w:ascii="Times New Roman" w:eastAsia="Times New Roman" w:hAnsi="Times New Roman" w:cs="Times New Roman"/>
          <w:sz w:val="24"/>
          <w:szCs w:val="24"/>
          <w:lang w:eastAsia="pl-PL"/>
        </w:rPr>
        <w:t xml:space="preserve"> </w:t>
      </w:r>
      <w:r w:rsidRPr="00AA5EB6">
        <w:rPr>
          <w:rFonts w:ascii="Times New Roman" w:eastAsia="Times New Roman" w:hAnsi="Times New Roman" w:cs="Times New Roman"/>
          <w:sz w:val="24"/>
          <w:szCs w:val="24"/>
          <w:lang w:eastAsia="pl-PL"/>
        </w:rPr>
        <w:br/>
        <w:t xml:space="preserve">Opis potrzeb i wymagań zamawiającego lub informacja o sposobie uzyskania tego opisu: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t xml:space="preserve">Wstępny harmonogram postępowania: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t xml:space="preserve">Podział dialogu na etapy w celu ograniczenia liczby rozwiązań: </w:t>
      </w:r>
      <w:r w:rsidRPr="00AA5EB6">
        <w:rPr>
          <w:rFonts w:ascii="Times New Roman" w:eastAsia="Times New Roman" w:hAnsi="Times New Roman" w:cs="Times New Roman"/>
          <w:sz w:val="24"/>
          <w:szCs w:val="24"/>
          <w:lang w:eastAsia="pl-PL"/>
        </w:rPr>
        <w:br/>
        <w:t xml:space="preserve">Należy podać informacje na temat etapów dialogu: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t xml:space="preserve">Informacje dodatkowe: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IV.3.3) Informacje na temat partnerstwa innowacyjnego</w:t>
      </w:r>
      <w:r w:rsidRPr="00AA5EB6">
        <w:rPr>
          <w:rFonts w:ascii="Times New Roman" w:eastAsia="Times New Roman" w:hAnsi="Times New Roman" w:cs="Times New Roman"/>
          <w:sz w:val="24"/>
          <w:szCs w:val="24"/>
          <w:lang w:eastAsia="pl-PL"/>
        </w:rPr>
        <w:t xml:space="preserve"> </w:t>
      </w:r>
      <w:r w:rsidRPr="00AA5EB6">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lastRenderedPageBreak/>
        <w:t xml:space="preserve">Podział negocjacji na etapy w celu ograniczeniu liczby ofert podlegających negocjacjom poprzez zastosowanie kryteriów oceny ofert wskazanych w specyfikacji istotnych warunków zamówienia: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t xml:space="preserve">Informacje dodatkowe: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 xml:space="preserve">IV.4) Licytacja elektroniczna </w:t>
      </w:r>
      <w:r w:rsidRPr="00AA5EB6">
        <w:rPr>
          <w:rFonts w:ascii="Times New Roman" w:eastAsia="Times New Roman" w:hAnsi="Times New Roman" w:cs="Times New Roman"/>
          <w:sz w:val="24"/>
          <w:szCs w:val="24"/>
          <w:lang w:eastAsia="pl-PL"/>
        </w:rPr>
        <w:br/>
        <w:t xml:space="preserve">Adres strony internetowej, na której będzie prowadzona licytacja elektroniczna: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 xml:space="preserve">Informacje o liczbie etapów licytacji elektronicznej i czasie ich trwania: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 xml:space="preserve">Czas trwania: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 xml:space="preserve">Termin składania wniosków o dopuszczenie do udziału w licytacji elektronicznej: </w:t>
      </w:r>
      <w:r w:rsidRPr="00AA5EB6">
        <w:rPr>
          <w:rFonts w:ascii="Times New Roman" w:eastAsia="Times New Roman" w:hAnsi="Times New Roman" w:cs="Times New Roman"/>
          <w:sz w:val="24"/>
          <w:szCs w:val="24"/>
          <w:lang w:eastAsia="pl-PL"/>
        </w:rPr>
        <w:br/>
        <w:t xml:space="preserve">Data: godzina: </w:t>
      </w:r>
      <w:r w:rsidRPr="00AA5EB6">
        <w:rPr>
          <w:rFonts w:ascii="Times New Roman" w:eastAsia="Times New Roman" w:hAnsi="Times New Roman" w:cs="Times New Roman"/>
          <w:sz w:val="24"/>
          <w:szCs w:val="24"/>
          <w:lang w:eastAsia="pl-PL"/>
        </w:rPr>
        <w:br/>
        <w:t xml:space="preserve">Termin otwarcia licytacji elektronicznej: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t xml:space="preserve">Termin i warunki zamknięcia licytacji elektronicznej: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br/>
        <w:t xml:space="preserve">Wymagania dotyczące zabezpieczenia należytego wykonania umowy: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br/>
        <w:t xml:space="preserve">Informacje dodatkowe: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r w:rsidRPr="00AA5EB6">
        <w:rPr>
          <w:rFonts w:ascii="Times New Roman" w:eastAsia="Times New Roman" w:hAnsi="Times New Roman" w:cs="Times New Roman"/>
          <w:b/>
          <w:bCs/>
          <w:sz w:val="24"/>
          <w:szCs w:val="24"/>
          <w:lang w:eastAsia="pl-PL"/>
        </w:rPr>
        <w:lastRenderedPageBreak/>
        <w:t>IV.5) ZMIANA UMOWY</w:t>
      </w:r>
      <w:r w:rsidRPr="00AA5EB6">
        <w:rPr>
          <w:rFonts w:ascii="Times New Roman" w:eastAsia="Times New Roman" w:hAnsi="Times New Roman" w:cs="Times New Roman"/>
          <w:sz w:val="24"/>
          <w:szCs w:val="24"/>
          <w:lang w:eastAsia="pl-PL"/>
        </w:rPr>
        <w:t xml:space="preserve">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AA5EB6">
        <w:rPr>
          <w:rFonts w:ascii="Times New Roman" w:eastAsia="Times New Roman" w:hAnsi="Times New Roman" w:cs="Times New Roman"/>
          <w:sz w:val="24"/>
          <w:szCs w:val="24"/>
          <w:lang w:eastAsia="pl-PL"/>
        </w:rPr>
        <w:t xml:space="preserve"> Tak </w:t>
      </w:r>
      <w:r w:rsidRPr="00AA5EB6">
        <w:rPr>
          <w:rFonts w:ascii="Times New Roman" w:eastAsia="Times New Roman" w:hAnsi="Times New Roman" w:cs="Times New Roman"/>
          <w:sz w:val="24"/>
          <w:szCs w:val="24"/>
          <w:lang w:eastAsia="pl-PL"/>
        </w:rPr>
        <w:br/>
        <w:t xml:space="preserve">Należy wskazać zakres, charakter zmian oraz warunki wprowadzenia zmian: </w:t>
      </w:r>
      <w:r w:rsidRPr="00AA5EB6">
        <w:rPr>
          <w:rFonts w:ascii="Times New Roman" w:eastAsia="Times New Roman" w:hAnsi="Times New Roman" w:cs="Times New Roman"/>
          <w:sz w:val="24"/>
          <w:szCs w:val="24"/>
          <w:lang w:eastAsia="pl-PL"/>
        </w:rPr>
        <w:br/>
        <w:t xml:space="preserve">1. Strony mają prawo do przedłużenia Terminu zakończenia Projektu o okres trwania przyczyn, z powodu których będzie zagrożone dotrzymanie Terminu zakończenia projektu, w następujących sytuacjach: 1.1) jeżeli przyczyny, z powodu których będzie zagrożone dotrzymanie Terminu zakończenia projektu będą następstwem okoliczności, za które odpowiedzialność ponosi Zamawiający, w szczególności będą następstwem nieterminowego przekazania Terenu budowy, konieczności zmian Dokumentacji Wykonawczej Projektu w zakresie, w jakim ww. okoliczności miały lub będą mogły mieć wpływ na dotrzymanie Terminu zakończenia projektu, 1.2) 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1.3) gdy wystąpi konieczność wykonania robót zamiennych lub innych robót niezbędnych do wykonania przedmiotu Umowy ze względu na zasady wiedzy technicznej, oraz udzielenia zamówień dodatkowych, w szczególności opisanych w § 10, które wstrzymują lub opóźniają realizację przedmiotu Umowy, wystąpienia niebezpieczeństwa kolizji z planowanymi lub równolegle prowadzonymi przez inne podmioty inwestycjami w zakresie niezbędnym do uniknięcia lub usunięcia tych kolizji, 1.4) wystąpią opóźnienia w dokonaniu określonych czynności lub ich zaniechanie przez właściwe organy administracji państwowej, które nie są następstwem okoliczności, za które Wykonawca ponosi odpowiedzialność, 1.5)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1.6) jeżeli wystąpi brak możliwości wykonywania robót z powodu nie dopuszczania do ich wykonywania przez uprawniony organ lub nakazania ich wstrzymania przez uprawniony organ, z przyczyn niezależnych od Wykonawcy, 1.7) wystąpienia Siły wyższej uniemożliwiającej wykonanie </w:t>
      </w:r>
      <w:r w:rsidRPr="00AA5EB6">
        <w:rPr>
          <w:rFonts w:ascii="Times New Roman" w:eastAsia="Times New Roman" w:hAnsi="Times New Roman" w:cs="Times New Roman"/>
          <w:sz w:val="24"/>
          <w:szCs w:val="24"/>
          <w:lang w:eastAsia="pl-PL"/>
        </w:rPr>
        <w:lastRenderedPageBreak/>
        <w:t xml:space="preserve">przedmiotu Umowy zgodnie z jej postanowieniami, - pod warunkiem zamieszczenia informacji w Dzienniku budowy o wystąpieniu tych okoliczności wraz z ich opisem oraz wskazaniem czasu ich trwania. 2. Dopuszcza się do zmiany Umowy w zakresie Materiałów, parametrów technicznych, technologii wykonania robót budowlanych, sposobu i zakresu wykonania przedmiotu Umowy w następujących sytuacjach: 2.1) konieczności zrealizowania jakiejkolwiek części robót, objętej przedmiotem Umowy, przy zastosowaniu odmiennych rozwiązań technicznych lub technologicznych, niż wskazane w Dokumentacji Wykonawczej Projektu, a wynikających ze stwierdzonych Wad tej Dokumentacji lub zmiany stanu prawnego w oparciu, o który je przygotowano, gdyby zastosowanie przewidzianych rozwiązań groziło niewykonaniem lub nienależytym wykonaniem przedmiotu Umowy, 2.2) konieczności realizacji robót wynikających z wprowadzenia w Dokumentacji Wykonawczej Projektu zmian uznanych za nieistotne odstępstwo od projektu budowlanego, wynikających z art. 36a ust. 1 </w:t>
      </w:r>
      <w:proofErr w:type="spellStart"/>
      <w:r w:rsidRPr="00AA5EB6">
        <w:rPr>
          <w:rFonts w:ascii="Times New Roman" w:eastAsia="Times New Roman" w:hAnsi="Times New Roman" w:cs="Times New Roman"/>
          <w:sz w:val="24"/>
          <w:szCs w:val="24"/>
          <w:lang w:eastAsia="pl-PL"/>
        </w:rPr>
        <w:t>PrBud</w:t>
      </w:r>
      <w:proofErr w:type="spellEnd"/>
      <w:r w:rsidRPr="00AA5EB6">
        <w:rPr>
          <w:rFonts w:ascii="Times New Roman" w:eastAsia="Times New Roman" w:hAnsi="Times New Roman" w:cs="Times New Roman"/>
          <w:sz w:val="24"/>
          <w:szCs w:val="24"/>
          <w:lang w:eastAsia="pl-PL"/>
        </w:rPr>
        <w:t xml:space="preserve">, 2.3) wystąpienia warunków geologicznych, geotechnicznych lub hydrologicznych odbiegających w sposób istotny od przyjętych w Dokumentacji Wykonawczej Projektu, rozpoznania terenu w zakresie znalezisk archeologicznych, występowania niewybuchów lub niewypałów, które mogą skutkować w świetle dotychczasowych założeń niewykonaniem lub nienależytym wykonaniem przedmiotu Umowy, 2.4) wystąpienia warunków Terenu budowy odbiegających w sposób istotny od przyjętych w Dokumentacji Wykonawczej Projektu, w szczególności napotkania niezinwentaryzowanych lub błędnie zinwentaryzowanych sieci, instalacji lub innych obiektów budowlanych, 2.5) konieczności zrealizowania przedmiotu Umowy przy zastosowaniu innych rozwiązań technicznych lub materiałowych ze względu na zmiany obowiązującego prawa, 2.6) wystąpienia niebezpieczeństwa kolizji z planowanymi lub równolegle prowadzonymi przez inne podmioty inwestycjami w zakresie niezbędnym do uniknięcia lub usunięcia tych kolizji, 2.7) wystąpienia Siły wyższej uniemożliwiającej wykonanie przedmiotu Umowy zgodnie z jej postanowieniami. 3. Wykonawca jest uprawniony do żądania zmiany wynagrodzenia należnego z tytułu realizacji Umowy odpowiednio w przypadkach określonych w ust. 2 pkt 2 - 6. 4. Zamawiający jest uprawniony do żądania zmiany sposobu rozliczania Umowy lub dokonywania płatności na rzecz Wykonawcy w związku ze zmianami zawartej przez Zamawiającego umowy o dofinansowanie projektu lub zmianami wytycznych dotyczących realizacji projektu w </w:t>
      </w:r>
      <w:r w:rsidRPr="00AA5EB6">
        <w:rPr>
          <w:rFonts w:ascii="Times New Roman" w:eastAsia="Times New Roman" w:hAnsi="Times New Roman" w:cs="Times New Roman"/>
          <w:sz w:val="24"/>
          <w:szCs w:val="24"/>
          <w:lang w:eastAsia="pl-PL"/>
        </w:rPr>
        <w:lastRenderedPageBreak/>
        <w:t xml:space="preserve">przypadku zawarcia takiej umowy przez Zamawiającego. 5. Jeżeli Wykonawca uważa się za uprawnionego do przedłużenia Terminu zakończenia projektu na podstawie ust. 1., zmiany Umowy w zakresie Materiałów, parametrów technicznych, technologii wykonania robót budowlanych, sposobu i zakresu wykonania przedmiotu Umowy na podstawie ust. 2. lub zmiany wynagrodzenia na podstawie ust. 4. lub zmiany Umowy na innej podstawie wskazanej w niniejszej Umowie, zobowiązany jest do przekazania Zamawiającemu wniosku dotyczącego zmiany Umowy wraz z opisem zdarzenia lub okoliczności stanowiących podstawę do żądania takiej zmiany. 6. Wniosek, o którym mowa w ust. 5. powinien zostać przekazany niezwłocznie, jednakże nie później niż w terminie 14 dni od dnia, w którym Wykonawca dowiedział się, lub powinien dowiedzieć się o danym zdarzeniu lub okolicznościach. 7. Wykonawca zobowiązany jest do dostarczenia wraz z wnioskiem, o którym mowa w ust. 5., wszelkich innych dokumentów wymaganych Umową, w tym propozycji rozliczenia, i informacji uzasadniających żądanie zmiany Umowy, stosowanie do zdarzenia lub okoliczności stanowiących podstawę żądania zmiany. 8. Wykonawca zobowiązany jest do przedstawiania bieżącej dokumentacji koniecznej dla uzasadnienia żądania zmiany i przechowywania jej na Terenie budowy lub w innym miejscu wskazanym przez Inspektora nadzoru. 9. Po otrzymaniu wniosku, o którym mowa w ust. 5. Inspektor nadzoru lub przedstawiciel Zamawiającego jest uprawniony, bez dokonywania oceny jego zasadności, do kontroli dokumentacji, o której mowa w ust. 8. i wydania Wykonawcy polecenia prowadzenia dalszej dokumentacji bieżącej uzasadniającej żądanie zmiany. 10. Wykonawca jest zobowiązany do okazania do wglądu Inspektorowi nadzoru lub przedstawicielowi Zamawiającego dokumentacji, o której mowa w ust. 8. i przedłożenia na żądanie Inspektora nadzoru jej kopii. 11. W terminie 7 dni od dnia otrzymania wniosku, o którym mowa w ust. 5. wraz z propozycją wyceny robót i informacji uzasadniających żądanie zmiany Umowy, Inspektor nadzoru lub przedstawiciel Zamawiającego zobowiązany jest do pisemnego ustosunkowania się do zgłoszonego żądania zmiany Umowy, i odpowiednio propozycji wyceny robót. 12. Zamawiającemu przysługuje prawo ograniczenia zakresu Robót i zmniejszenia wynagrodzenia ryczałtowego o wartość robót zaniechanych. 13. Zamawiający dopuszcza możliwość wprowadzenia zmian w Umowie wynikających ze zmiany przepisów prawa mających wpływ na warunki realizacji niniejszej Umowy. 14. Zamawiający dopuszcza możliwość wprowadzenia zmian w zakresie zmiany podwykonawcy na podwykonawcę, </w:t>
      </w:r>
      <w:r w:rsidRPr="00AA5EB6">
        <w:rPr>
          <w:rFonts w:ascii="Times New Roman" w:eastAsia="Times New Roman" w:hAnsi="Times New Roman" w:cs="Times New Roman"/>
          <w:sz w:val="24"/>
          <w:szCs w:val="24"/>
          <w:lang w:eastAsia="pl-PL"/>
        </w:rPr>
        <w:lastRenderedPageBreak/>
        <w:t xml:space="preserve">któremu zlecono ten sam zakres robót pod warunkiem potwierdzenia przez nowego podwykonawcę doświadczenia niezbędnego do realizacji robót. 15. Wszelkie zmiany Umowy są dokonywane przez umocowanych przedstawicieli Zamawiającego i Wykonawcy w formie pisemnej w drodze aneksu Umowy, pod rygorem nieważności,. 16. W razie wątpliwości, przyjmuje się, że nie stanowią zmiany Umowy następujące zmiany: a) danych związanych z obsługą administracyjno-organizacyjną Umowy, b) danych teleadresowych, c) danych rejestrowych, d) będące następstwem sukcesji uniwersalnej po jednej ze stron Umowy, e) zmiany formy wniesionego zabezpieczenia należytego wykonania Umowy na warunkach określonych ustawą – Prawo zamówień publicznych, f) zmiany kierowników robót z zachowaniem wymaganych kwalifikacji,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 xml:space="preserve">IV.6) INFORMACJE ADMINISTRACYJNE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 xml:space="preserve">IV.6.1) Sposób udostępniania informacji o charakterze poufnym </w:t>
      </w:r>
      <w:r w:rsidRPr="00AA5EB6">
        <w:rPr>
          <w:rFonts w:ascii="Times New Roman" w:eastAsia="Times New Roman" w:hAnsi="Times New Roman" w:cs="Times New Roman"/>
          <w:i/>
          <w:iCs/>
          <w:sz w:val="24"/>
          <w:szCs w:val="24"/>
          <w:lang w:eastAsia="pl-PL"/>
        </w:rPr>
        <w:t xml:space="preserve">(jeżeli dotyczy):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Środki służące ochronie informacji o charakterze poufnym</w:t>
      </w:r>
      <w:r w:rsidRPr="00AA5EB6">
        <w:rPr>
          <w:rFonts w:ascii="Times New Roman" w:eastAsia="Times New Roman" w:hAnsi="Times New Roman" w:cs="Times New Roman"/>
          <w:sz w:val="24"/>
          <w:szCs w:val="24"/>
          <w:lang w:eastAsia="pl-PL"/>
        </w:rPr>
        <w:t xml:space="preserve">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AA5EB6">
        <w:rPr>
          <w:rFonts w:ascii="Times New Roman" w:eastAsia="Times New Roman" w:hAnsi="Times New Roman" w:cs="Times New Roman"/>
          <w:sz w:val="24"/>
          <w:szCs w:val="24"/>
          <w:lang w:eastAsia="pl-PL"/>
        </w:rPr>
        <w:br/>
        <w:t xml:space="preserve">Data: 2017-11-24, godzina: 13:00, </w:t>
      </w:r>
      <w:r w:rsidRPr="00AA5EB6">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AA5EB6">
        <w:rPr>
          <w:rFonts w:ascii="Times New Roman" w:eastAsia="Times New Roman" w:hAnsi="Times New Roman" w:cs="Times New Roman"/>
          <w:sz w:val="24"/>
          <w:szCs w:val="24"/>
          <w:lang w:eastAsia="pl-PL"/>
        </w:rPr>
        <w:br/>
        <w:t xml:space="preserve">Nie </w:t>
      </w:r>
      <w:r w:rsidRPr="00AA5EB6">
        <w:rPr>
          <w:rFonts w:ascii="Times New Roman" w:eastAsia="Times New Roman" w:hAnsi="Times New Roman" w:cs="Times New Roman"/>
          <w:sz w:val="24"/>
          <w:szCs w:val="24"/>
          <w:lang w:eastAsia="pl-PL"/>
        </w:rPr>
        <w:br/>
        <w:t xml:space="preserve">Wskazać powody: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AA5EB6">
        <w:rPr>
          <w:rFonts w:ascii="Times New Roman" w:eastAsia="Times New Roman" w:hAnsi="Times New Roman" w:cs="Times New Roman"/>
          <w:sz w:val="24"/>
          <w:szCs w:val="24"/>
          <w:lang w:eastAsia="pl-PL"/>
        </w:rPr>
        <w:br/>
        <w:t xml:space="preserve">&gt; Polski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 xml:space="preserve">IV.6.3) Termin związania ofertą: </w:t>
      </w:r>
      <w:r w:rsidRPr="00AA5EB6">
        <w:rPr>
          <w:rFonts w:ascii="Times New Roman" w:eastAsia="Times New Roman" w:hAnsi="Times New Roman" w:cs="Times New Roman"/>
          <w:sz w:val="24"/>
          <w:szCs w:val="24"/>
          <w:lang w:eastAsia="pl-PL"/>
        </w:rPr>
        <w:t xml:space="preserve">do: okres w dniach: 30 (od ostatecznego terminu składania ofert)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 xml:space="preserve">IV.6.4) Przewiduje się unieważnienie postępowania o udzielenie zamówienia, w przypadku nieprzyznania środków pochodzących z budżetu Unii Europejskiej oraz </w:t>
      </w:r>
      <w:r w:rsidRPr="00AA5EB6">
        <w:rPr>
          <w:rFonts w:ascii="Times New Roman" w:eastAsia="Times New Roman" w:hAnsi="Times New Roman" w:cs="Times New Roman"/>
          <w:b/>
          <w:bCs/>
          <w:sz w:val="24"/>
          <w:szCs w:val="24"/>
          <w:lang w:eastAsia="pl-PL"/>
        </w:rPr>
        <w:lastRenderedPageBreak/>
        <w:t>niepodlegających zwrotowi środków z pomocy udzielonej przez państwa członkowskie Europejskiego Porozumienia o Wolnym Handlu (EFTA), które miały być przeznaczone na sfinansowanie całości lub części zamówienia:</w:t>
      </w:r>
      <w:r w:rsidRPr="00AA5EB6">
        <w:rPr>
          <w:rFonts w:ascii="Times New Roman" w:eastAsia="Times New Roman" w:hAnsi="Times New Roman" w:cs="Times New Roman"/>
          <w:sz w:val="24"/>
          <w:szCs w:val="24"/>
          <w:lang w:eastAsia="pl-PL"/>
        </w:rPr>
        <w:t xml:space="preserve"> Nie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AA5EB6">
        <w:rPr>
          <w:rFonts w:ascii="Times New Roman" w:eastAsia="Times New Roman" w:hAnsi="Times New Roman" w:cs="Times New Roman"/>
          <w:sz w:val="24"/>
          <w:szCs w:val="24"/>
          <w:lang w:eastAsia="pl-PL"/>
        </w:rPr>
        <w:t xml:space="preserve"> Nie </w:t>
      </w:r>
      <w:r w:rsidRPr="00AA5EB6">
        <w:rPr>
          <w:rFonts w:ascii="Times New Roman" w:eastAsia="Times New Roman" w:hAnsi="Times New Roman" w:cs="Times New Roman"/>
          <w:sz w:val="24"/>
          <w:szCs w:val="24"/>
          <w:lang w:eastAsia="pl-PL"/>
        </w:rPr>
        <w:br/>
      </w:r>
      <w:r w:rsidRPr="00AA5EB6">
        <w:rPr>
          <w:rFonts w:ascii="Times New Roman" w:eastAsia="Times New Roman" w:hAnsi="Times New Roman" w:cs="Times New Roman"/>
          <w:b/>
          <w:bCs/>
          <w:sz w:val="24"/>
          <w:szCs w:val="24"/>
          <w:lang w:eastAsia="pl-PL"/>
        </w:rPr>
        <w:t>IV.6.6) Informacje dodatkowe:</w:t>
      </w:r>
      <w:r w:rsidRPr="00AA5EB6">
        <w:rPr>
          <w:rFonts w:ascii="Times New Roman" w:eastAsia="Times New Roman" w:hAnsi="Times New Roman" w:cs="Times New Roman"/>
          <w:sz w:val="24"/>
          <w:szCs w:val="24"/>
          <w:lang w:eastAsia="pl-PL"/>
        </w:rPr>
        <w:t xml:space="preserve"> </w:t>
      </w:r>
      <w:r w:rsidRPr="00AA5EB6">
        <w:rPr>
          <w:rFonts w:ascii="Times New Roman" w:eastAsia="Times New Roman" w:hAnsi="Times New Roman" w:cs="Times New Roman"/>
          <w:sz w:val="24"/>
          <w:szCs w:val="24"/>
          <w:lang w:eastAsia="pl-PL"/>
        </w:rPr>
        <w:br/>
      </w:r>
    </w:p>
    <w:p w:rsidR="00AA5EB6" w:rsidRPr="00AA5EB6" w:rsidRDefault="00AA5EB6" w:rsidP="00AA5EB6">
      <w:pPr>
        <w:spacing w:after="0" w:line="450" w:lineRule="atLeast"/>
        <w:jc w:val="center"/>
        <w:rPr>
          <w:rFonts w:ascii="Times New Roman" w:eastAsia="Times New Roman" w:hAnsi="Times New Roman" w:cs="Times New Roman"/>
          <w:b/>
          <w:bCs/>
          <w:sz w:val="27"/>
          <w:szCs w:val="27"/>
          <w:lang w:eastAsia="pl-PL"/>
        </w:rPr>
      </w:pPr>
      <w:r w:rsidRPr="00AA5EB6">
        <w:rPr>
          <w:rFonts w:ascii="Times New Roman" w:eastAsia="Times New Roman" w:hAnsi="Times New Roman" w:cs="Times New Roman"/>
          <w:b/>
          <w:bCs/>
          <w:sz w:val="27"/>
          <w:szCs w:val="27"/>
          <w:u w:val="single"/>
          <w:lang w:eastAsia="pl-PL"/>
        </w:rPr>
        <w:t xml:space="preserve">ZAŁĄCZNIK I - INFORMACJE DOTYCZĄCE OFERT CZĘŚCIOWYCH </w:t>
      </w: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p>
    <w:p w:rsidR="00AA5EB6" w:rsidRPr="00AA5EB6" w:rsidRDefault="00AA5EB6" w:rsidP="00AA5EB6">
      <w:pPr>
        <w:spacing w:after="0" w:line="450" w:lineRule="atLeast"/>
        <w:rPr>
          <w:rFonts w:ascii="Times New Roman" w:eastAsia="Times New Roman" w:hAnsi="Times New Roman" w:cs="Times New Roman"/>
          <w:sz w:val="24"/>
          <w:szCs w:val="24"/>
          <w:lang w:eastAsia="pl-PL"/>
        </w:rPr>
      </w:pPr>
    </w:p>
    <w:p w:rsidR="00AA5EB6" w:rsidRPr="00AA5EB6" w:rsidRDefault="00AA5EB6" w:rsidP="00AA5EB6">
      <w:pPr>
        <w:spacing w:after="240" w:line="450" w:lineRule="atLeast"/>
        <w:rPr>
          <w:rFonts w:ascii="Times New Roman" w:eastAsia="Times New Roman" w:hAnsi="Times New Roman" w:cs="Times New Roman"/>
          <w:sz w:val="24"/>
          <w:szCs w:val="24"/>
          <w:lang w:eastAsia="pl-PL"/>
        </w:rPr>
      </w:pPr>
    </w:p>
    <w:p w:rsidR="00AA5EB6" w:rsidRPr="00AA5EB6" w:rsidRDefault="00AA5EB6" w:rsidP="00AA5EB6">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10"/>
      </w:tblGrid>
      <w:tr w:rsidR="00AA5EB6" w:rsidRPr="00AA5EB6" w:rsidTr="00AA5EB6">
        <w:trPr>
          <w:tblCellSpacing w:w="15" w:type="dxa"/>
        </w:trPr>
        <w:tc>
          <w:tcPr>
            <w:tcW w:w="0" w:type="auto"/>
            <w:vAlign w:val="center"/>
            <w:hideMark/>
          </w:tcPr>
          <w:p w:rsidR="00AA5EB6" w:rsidRPr="00AA5EB6" w:rsidRDefault="00AA5EB6" w:rsidP="00AA5EB6">
            <w:pPr>
              <w:spacing w:after="0" w:line="240" w:lineRule="auto"/>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object w:dxaOrig="225" w:dyaOrig="225">
                <v:shape id="_x0000_i1059" type="#_x0000_t75" style="width:66pt;height:22.5pt" o:ole="">
                  <v:imagedata r:id="rId15" o:title=""/>
                </v:shape>
                <w:control r:id="rId16" w:name="DefaultOcxName6" w:shapeid="_x0000_i1059"/>
              </w:object>
            </w:r>
          </w:p>
        </w:tc>
      </w:tr>
    </w:tbl>
    <w:p w:rsidR="00AA5EB6" w:rsidRPr="00AA5EB6" w:rsidRDefault="00AA5EB6" w:rsidP="00AA5EB6">
      <w:pPr>
        <w:spacing w:after="0" w:line="240" w:lineRule="auto"/>
        <w:rPr>
          <w:rFonts w:ascii="Times New Roman" w:eastAsia="Times New Roman" w:hAnsi="Times New Roman" w:cs="Times New Roman"/>
          <w:sz w:val="24"/>
          <w:szCs w:val="24"/>
          <w:lang w:eastAsia="pl-PL"/>
        </w:rPr>
      </w:pPr>
      <w:r w:rsidRPr="00AA5EB6">
        <w:rPr>
          <w:rFonts w:ascii="Times New Roman" w:eastAsia="Times New Roman" w:hAnsi="Times New Roman" w:cs="Times New Roman"/>
          <w:sz w:val="24"/>
          <w:szCs w:val="24"/>
          <w:lang w:eastAsia="pl-PL"/>
        </w:rPr>
        <w:pict/>
      </w:r>
    </w:p>
    <w:p w:rsidR="00AA5EB6" w:rsidRPr="00AA5EB6" w:rsidRDefault="00AA5EB6" w:rsidP="00AA5EB6">
      <w:pPr>
        <w:pBdr>
          <w:top w:val="single" w:sz="6" w:space="1" w:color="auto"/>
        </w:pBdr>
        <w:spacing w:after="0" w:line="240" w:lineRule="auto"/>
        <w:jc w:val="center"/>
        <w:rPr>
          <w:rFonts w:ascii="Arial" w:eastAsia="Times New Roman" w:hAnsi="Arial" w:cs="Arial"/>
          <w:vanish/>
          <w:sz w:val="16"/>
          <w:szCs w:val="16"/>
          <w:lang w:eastAsia="pl-PL"/>
        </w:rPr>
      </w:pPr>
      <w:r w:rsidRPr="00AA5EB6">
        <w:rPr>
          <w:rFonts w:ascii="Arial" w:eastAsia="Times New Roman" w:hAnsi="Arial" w:cs="Arial"/>
          <w:vanish/>
          <w:sz w:val="16"/>
          <w:szCs w:val="16"/>
          <w:lang w:eastAsia="pl-PL"/>
        </w:rPr>
        <w:t>Dół formularza</w:t>
      </w:r>
    </w:p>
    <w:p w:rsidR="008B6638" w:rsidRDefault="008B6638">
      <w:bookmarkStart w:id="0" w:name="_GoBack"/>
      <w:bookmarkEnd w:id="0"/>
    </w:p>
    <w:sectPr w:rsidR="008B66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EB6"/>
    <w:rsid w:val="008B6638"/>
    <w:rsid w:val="00AA5E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508450">
      <w:bodyDiv w:val="1"/>
      <w:marLeft w:val="0"/>
      <w:marRight w:val="0"/>
      <w:marTop w:val="0"/>
      <w:marBottom w:val="0"/>
      <w:divBdr>
        <w:top w:val="none" w:sz="0" w:space="0" w:color="auto"/>
        <w:left w:val="none" w:sz="0" w:space="0" w:color="auto"/>
        <w:bottom w:val="none" w:sz="0" w:space="0" w:color="auto"/>
        <w:right w:val="none" w:sz="0" w:space="0" w:color="auto"/>
      </w:divBdr>
      <w:divsChild>
        <w:div w:id="1000933372">
          <w:marLeft w:val="0"/>
          <w:marRight w:val="0"/>
          <w:marTop w:val="0"/>
          <w:marBottom w:val="0"/>
          <w:divBdr>
            <w:top w:val="none" w:sz="0" w:space="0" w:color="auto"/>
            <w:left w:val="none" w:sz="0" w:space="0" w:color="auto"/>
            <w:bottom w:val="none" w:sz="0" w:space="0" w:color="auto"/>
            <w:right w:val="none" w:sz="0" w:space="0" w:color="auto"/>
          </w:divBdr>
        </w:div>
        <w:div w:id="1768696330">
          <w:marLeft w:val="0"/>
          <w:marRight w:val="0"/>
          <w:marTop w:val="0"/>
          <w:marBottom w:val="0"/>
          <w:divBdr>
            <w:top w:val="none" w:sz="0" w:space="0" w:color="auto"/>
            <w:left w:val="none" w:sz="0" w:space="0" w:color="auto"/>
            <w:bottom w:val="none" w:sz="0" w:space="0" w:color="auto"/>
            <w:right w:val="none" w:sz="0" w:space="0" w:color="auto"/>
          </w:divBdr>
        </w:div>
        <w:div w:id="1553685898">
          <w:marLeft w:val="0"/>
          <w:marRight w:val="0"/>
          <w:marTop w:val="0"/>
          <w:marBottom w:val="0"/>
          <w:divBdr>
            <w:top w:val="none" w:sz="0" w:space="0" w:color="auto"/>
            <w:left w:val="none" w:sz="0" w:space="0" w:color="auto"/>
            <w:bottom w:val="none" w:sz="0" w:space="0" w:color="auto"/>
            <w:right w:val="none" w:sz="0" w:space="0" w:color="auto"/>
          </w:divBdr>
          <w:divsChild>
            <w:div w:id="1280987326">
              <w:marLeft w:val="0"/>
              <w:marRight w:val="0"/>
              <w:marTop w:val="0"/>
              <w:marBottom w:val="0"/>
              <w:divBdr>
                <w:top w:val="none" w:sz="0" w:space="0" w:color="auto"/>
                <w:left w:val="none" w:sz="0" w:space="0" w:color="auto"/>
                <w:bottom w:val="none" w:sz="0" w:space="0" w:color="auto"/>
                <w:right w:val="none" w:sz="0" w:space="0" w:color="auto"/>
              </w:divBdr>
              <w:divsChild>
                <w:div w:id="1724983666">
                  <w:marLeft w:val="0"/>
                  <w:marRight w:val="0"/>
                  <w:marTop w:val="0"/>
                  <w:marBottom w:val="0"/>
                  <w:divBdr>
                    <w:top w:val="none" w:sz="0" w:space="0" w:color="auto"/>
                    <w:left w:val="none" w:sz="0" w:space="0" w:color="auto"/>
                    <w:bottom w:val="none" w:sz="0" w:space="0" w:color="auto"/>
                    <w:right w:val="none" w:sz="0" w:space="0" w:color="auto"/>
                  </w:divBdr>
                </w:div>
                <w:div w:id="144780578">
                  <w:marLeft w:val="0"/>
                  <w:marRight w:val="0"/>
                  <w:marTop w:val="0"/>
                  <w:marBottom w:val="0"/>
                  <w:divBdr>
                    <w:top w:val="none" w:sz="0" w:space="0" w:color="auto"/>
                    <w:left w:val="none" w:sz="0" w:space="0" w:color="auto"/>
                    <w:bottom w:val="none" w:sz="0" w:space="0" w:color="auto"/>
                    <w:right w:val="none" w:sz="0" w:space="0" w:color="auto"/>
                  </w:divBdr>
                </w:div>
                <w:div w:id="1332947238">
                  <w:marLeft w:val="0"/>
                  <w:marRight w:val="0"/>
                  <w:marTop w:val="0"/>
                  <w:marBottom w:val="0"/>
                  <w:divBdr>
                    <w:top w:val="none" w:sz="0" w:space="0" w:color="auto"/>
                    <w:left w:val="none" w:sz="0" w:space="0" w:color="auto"/>
                    <w:bottom w:val="none" w:sz="0" w:space="0" w:color="auto"/>
                    <w:right w:val="none" w:sz="0" w:space="0" w:color="auto"/>
                  </w:divBdr>
                  <w:divsChild>
                    <w:div w:id="160975746">
                      <w:marLeft w:val="0"/>
                      <w:marRight w:val="0"/>
                      <w:marTop w:val="0"/>
                      <w:marBottom w:val="0"/>
                      <w:divBdr>
                        <w:top w:val="none" w:sz="0" w:space="0" w:color="auto"/>
                        <w:left w:val="none" w:sz="0" w:space="0" w:color="auto"/>
                        <w:bottom w:val="none" w:sz="0" w:space="0" w:color="auto"/>
                        <w:right w:val="none" w:sz="0" w:space="0" w:color="auto"/>
                      </w:divBdr>
                    </w:div>
                  </w:divsChild>
                </w:div>
                <w:div w:id="233591413">
                  <w:marLeft w:val="0"/>
                  <w:marRight w:val="0"/>
                  <w:marTop w:val="0"/>
                  <w:marBottom w:val="0"/>
                  <w:divBdr>
                    <w:top w:val="none" w:sz="0" w:space="0" w:color="auto"/>
                    <w:left w:val="none" w:sz="0" w:space="0" w:color="auto"/>
                    <w:bottom w:val="none" w:sz="0" w:space="0" w:color="auto"/>
                    <w:right w:val="none" w:sz="0" w:space="0" w:color="auto"/>
                  </w:divBdr>
                  <w:divsChild>
                    <w:div w:id="845217919">
                      <w:marLeft w:val="0"/>
                      <w:marRight w:val="0"/>
                      <w:marTop w:val="0"/>
                      <w:marBottom w:val="0"/>
                      <w:divBdr>
                        <w:top w:val="none" w:sz="0" w:space="0" w:color="auto"/>
                        <w:left w:val="none" w:sz="0" w:space="0" w:color="auto"/>
                        <w:bottom w:val="none" w:sz="0" w:space="0" w:color="auto"/>
                        <w:right w:val="none" w:sz="0" w:space="0" w:color="auto"/>
                      </w:divBdr>
                    </w:div>
                  </w:divsChild>
                </w:div>
                <w:div w:id="431169367">
                  <w:marLeft w:val="0"/>
                  <w:marRight w:val="0"/>
                  <w:marTop w:val="0"/>
                  <w:marBottom w:val="0"/>
                  <w:divBdr>
                    <w:top w:val="none" w:sz="0" w:space="0" w:color="auto"/>
                    <w:left w:val="none" w:sz="0" w:space="0" w:color="auto"/>
                    <w:bottom w:val="none" w:sz="0" w:space="0" w:color="auto"/>
                    <w:right w:val="none" w:sz="0" w:space="0" w:color="auto"/>
                  </w:divBdr>
                  <w:divsChild>
                    <w:div w:id="67925286">
                      <w:marLeft w:val="0"/>
                      <w:marRight w:val="0"/>
                      <w:marTop w:val="0"/>
                      <w:marBottom w:val="0"/>
                      <w:divBdr>
                        <w:top w:val="none" w:sz="0" w:space="0" w:color="auto"/>
                        <w:left w:val="none" w:sz="0" w:space="0" w:color="auto"/>
                        <w:bottom w:val="none" w:sz="0" w:space="0" w:color="auto"/>
                        <w:right w:val="none" w:sz="0" w:space="0" w:color="auto"/>
                      </w:divBdr>
                    </w:div>
                    <w:div w:id="1538809765">
                      <w:marLeft w:val="0"/>
                      <w:marRight w:val="0"/>
                      <w:marTop w:val="0"/>
                      <w:marBottom w:val="0"/>
                      <w:divBdr>
                        <w:top w:val="none" w:sz="0" w:space="0" w:color="auto"/>
                        <w:left w:val="none" w:sz="0" w:space="0" w:color="auto"/>
                        <w:bottom w:val="none" w:sz="0" w:space="0" w:color="auto"/>
                        <w:right w:val="none" w:sz="0" w:space="0" w:color="auto"/>
                      </w:divBdr>
                    </w:div>
                    <w:div w:id="1873301153">
                      <w:marLeft w:val="0"/>
                      <w:marRight w:val="0"/>
                      <w:marTop w:val="0"/>
                      <w:marBottom w:val="0"/>
                      <w:divBdr>
                        <w:top w:val="none" w:sz="0" w:space="0" w:color="auto"/>
                        <w:left w:val="none" w:sz="0" w:space="0" w:color="auto"/>
                        <w:bottom w:val="none" w:sz="0" w:space="0" w:color="auto"/>
                        <w:right w:val="none" w:sz="0" w:space="0" w:color="auto"/>
                      </w:divBdr>
                    </w:div>
                    <w:div w:id="351608498">
                      <w:marLeft w:val="0"/>
                      <w:marRight w:val="0"/>
                      <w:marTop w:val="0"/>
                      <w:marBottom w:val="0"/>
                      <w:divBdr>
                        <w:top w:val="none" w:sz="0" w:space="0" w:color="auto"/>
                        <w:left w:val="none" w:sz="0" w:space="0" w:color="auto"/>
                        <w:bottom w:val="none" w:sz="0" w:space="0" w:color="auto"/>
                        <w:right w:val="none" w:sz="0" w:space="0" w:color="auto"/>
                      </w:divBdr>
                    </w:div>
                  </w:divsChild>
                </w:div>
                <w:div w:id="503856939">
                  <w:marLeft w:val="0"/>
                  <w:marRight w:val="0"/>
                  <w:marTop w:val="0"/>
                  <w:marBottom w:val="0"/>
                  <w:divBdr>
                    <w:top w:val="none" w:sz="0" w:space="0" w:color="auto"/>
                    <w:left w:val="none" w:sz="0" w:space="0" w:color="auto"/>
                    <w:bottom w:val="none" w:sz="0" w:space="0" w:color="auto"/>
                    <w:right w:val="none" w:sz="0" w:space="0" w:color="auto"/>
                  </w:divBdr>
                  <w:divsChild>
                    <w:div w:id="1476029159">
                      <w:marLeft w:val="0"/>
                      <w:marRight w:val="0"/>
                      <w:marTop w:val="0"/>
                      <w:marBottom w:val="0"/>
                      <w:divBdr>
                        <w:top w:val="none" w:sz="0" w:space="0" w:color="auto"/>
                        <w:left w:val="none" w:sz="0" w:space="0" w:color="auto"/>
                        <w:bottom w:val="none" w:sz="0" w:space="0" w:color="auto"/>
                        <w:right w:val="none" w:sz="0" w:space="0" w:color="auto"/>
                      </w:divBdr>
                    </w:div>
                    <w:div w:id="968239339">
                      <w:marLeft w:val="0"/>
                      <w:marRight w:val="0"/>
                      <w:marTop w:val="0"/>
                      <w:marBottom w:val="0"/>
                      <w:divBdr>
                        <w:top w:val="none" w:sz="0" w:space="0" w:color="auto"/>
                        <w:left w:val="none" w:sz="0" w:space="0" w:color="auto"/>
                        <w:bottom w:val="none" w:sz="0" w:space="0" w:color="auto"/>
                        <w:right w:val="none" w:sz="0" w:space="0" w:color="auto"/>
                      </w:divBdr>
                    </w:div>
                    <w:div w:id="1703632216">
                      <w:marLeft w:val="0"/>
                      <w:marRight w:val="0"/>
                      <w:marTop w:val="0"/>
                      <w:marBottom w:val="0"/>
                      <w:divBdr>
                        <w:top w:val="none" w:sz="0" w:space="0" w:color="auto"/>
                        <w:left w:val="none" w:sz="0" w:space="0" w:color="auto"/>
                        <w:bottom w:val="none" w:sz="0" w:space="0" w:color="auto"/>
                        <w:right w:val="none" w:sz="0" w:space="0" w:color="auto"/>
                      </w:divBdr>
                    </w:div>
                    <w:div w:id="235435724">
                      <w:marLeft w:val="0"/>
                      <w:marRight w:val="0"/>
                      <w:marTop w:val="0"/>
                      <w:marBottom w:val="0"/>
                      <w:divBdr>
                        <w:top w:val="none" w:sz="0" w:space="0" w:color="auto"/>
                        <w:left w:val="none" w:sz="0" w:space="0" w:color="auto"/>
                        <w:bottom w:val="none" w:sz="0" w:space="0" w:color="auto"/>
                        <w:right w:val="none" w:sz="0" w:space="0" w:color="auto"/>
                      </w:divBdr>
                    </w:div>
                    <w:div w:id="406726922">
                      <w:marLeft w:val="0"/>
                      <w:marRight w:val="0"/>
                      <w:marTop w:val="0"/>
                      <w:marBottom w:val="0"/>
                      <w:divBdr>
                        <w:top w:val="none" w:sz="0" w:space="0" w:color="auto"/>
                        <w:left w:val="none" w:sz="0" w:space="0" w:color="auto"/>
                        <w:bottom w:val="none" w:sz="0" w:space="0" w:color="auto"/>
                        <w:right w:val="none" w:sz="0" w:space="0" w:color="auto"/>
                      </w:divBdr>
                    </w:div>
                    <w:div w:id="67919878">
                      <w:marLeft w:val="0"/>
                      <w:marRight w:val="0"/>
                      <w:marTop w:val="0"/>
                      <w:marBottom w:val="0"/>
                      <w:divBdr>
                        <w:top w:val="none" w:sz="0" w:space="0" w:color="auto"/>
                        <w:left w:val="none" w:sz="0" w:space="0" w:color="auto"/>
                        <w:bottom w:val="none" w:sz="0" w:space="0" w:color="auto"/>
                        <w:right w:val="none" w:sz="0" w:space="0" w:color="auto"/>
                      </w:divBdr>
                    </w:div>
                    <w:div w:id="2013142399">
                      <w:marLeft w:val="0"/>
                      <w:marRight w:val="0"/>
                      <w:marTop w:val="0"/>
                      <w:marBottom w:val="0"/>
                      <w:divBdr>
                        <w:top w:val="none" w:sz="0" w:space="0" w:color="auto"/>
                        <w:left w:val="none" w:sz="0" w:space="0" w:color="auto"/>
                        <w:bottom w:val="none" w:sz="0" w:space="0" w:color="auto"/>
                        <w:right w:val="none" w:sz="0" w:space="0" w:color="auto"/>
                      </w:divBdr>
                    </w:div>
                  </w:divsChild>
                </w:div>
                <w:div w:id="764040437">
                  <w:marLeft w:val="0"/>
                  <w:marRight w:val="0"/>
                  <w:marTop w:val="0"/>
                  <w:marBottom w:val="0"/>
                  <w:divBdr>
                    <w:top w:val="none" w:sz="0" w:space="0" w:color="auto"/>
                    <w:left w:val="none" w:sz="0" w:space="0" w:color="auto"/>
                    <w:bottom w:val="none" w:sz="0" w:space="0" w:color="auto"/>
                    <w:right w:val="none" w:sz="0" w:space="0" w:color="auto"/>
                  </w:divBdr>
                  <w:divsChild>
                    <w:div w:id="1626109766">
                      <w:marLeft w:val="0"/>
                      <w:marRight w:val="0"/>
                      <w:marTop w:val="0"/>
                      <w:marBottom w:val="0"/>
                      <w:divBdr>
                        <w:top w:val="none" w:sz="0" w:space="0" w:color="auto"/>
                        <w:left w:val="none" w:sz="0" w:space="0" w:color="auto"/>
                        <w:bottom w:val="none" w:sz="0" w:space="0" w:color="auto"/>
                        <w:right w:val="none" w:sz="0" w:space="0" w:color="auto"/>
                      </w:divBdr>
                    </w:div>
                    <w:div w:id="1945306787">
                      <w:marLeft w:val="0"/>
                      <w:marRight w:val="0"/>
                      <w:marTop w:val="0"/>
                      <w:marBottom w:val="0"/>
                      <w:divBdr>
                        <w:top w:val="none" w:sz="0" w:space="0" w:color="auto"/>
                        <w:left w:val="none" w:sz="0" w:space="0" w:color="auto"/>
                        <w:bottom w:val="none" w:sz="0" w:space="0" w:color="auto"/>
                        <w:right w:val="none" w:sz="0" w:space="0" w:color="auto"/>
                      </w:divBdr>
                    </w:div>
                  </w:divsChild>
                </w:div>
                <w:div w:id="532426859">
                  <w:marLeft w:val="0"/>
                  <w:marRight w:val="0"/>
                  <w:marTop w:val="0"/>
                  <w:marBottom w:val="0"/>
                  <w:divBdr>
                    <w:top w:val="none" w:sz="0" w:space="0" w:color="auto"/>
                    <w:left w:val="none" w:sz="0" w:space="0" w:color="auto"/>
                    <w:bottom w:val="none" w:sz="0" w:space="0" w:color="auto"/>
                    <w:right w:val="none" w:sz="0" w:space="0" w:color="auto"/>
                  </w:divBdr>
                  <w:divsChild>
                    <w:div w:id="1412854634">
                      <w:marLeft w:val="0"/>
                      <w:marRight w:val="0"/>
                      <w:marTop w:val="0"/>
                      <w:marBottom w:val="0"/>
                      <w:divBdr>
                        <w:top w:val="none" w:sz="0" w:space="0" w:color="auto"/>
                        <w:left w:val="none" w:sz="0" w:space="0" w:color="auto"/>
                        <w:bottom w:val="none" w:sz="0" w:space="0" w:color="auto"/>
                        <w:right w:val="none" w:sz="0" w:space="0" w:color="auto"/>
                      </w:divBdr>
                    </w:div>
                    <w:div w:id="1182159548">
                      <w:marLeft w:val="0"/>
                      <w:marRight w:val="0"/>
                      <w:marTop w:val="0"/>
                      <w:marBottom w:val="0"/>
                      <w:divBdr>
                        <w:top w:val="none" w:sz="0" w:space="0" w:color="auto"/>
                        <w:left w:val="none" w:sz="0" w:space="0" w:color="auto"/>
                        <w:bottom w:val="none" w:sz="0" w:space="0" w:color="auto"/>
                        <w:right w:val="none" w:sz="0" w:space="0" w:color="auto"/>
                      </w:divBdr>
                    </w:div>
                    <w:div w:id="353456472">
                      <w:marLeft w:val="0"/>
                      <w:marRight w:val="0"/>
                      <w:marTop w:val="0"/>
                      <w:marBottom w:val="0"/>
                      <w:divBdr>
                        <w:top w:val="none" w:sz="0" w:space="0" w:color="auto"/>
                        <w:left w:val="none" w:sz="0" w:space="0" w:color="auto"/>
                        <w:bottom w:val="none" w:sz="0" w:space="0" w:color="auto"/>
                        <w:right w:val="none" w:sz="0" w:space="0" w:color="auto"/>
                      </w:divBdr>
                    </w:div>
                    <w:div w:id="1216621935">
                      <w:marLeft w:val="0"/>
                      <w:marRight w:val="0"/>
                      <w:marTop w:val="0"/>
                      <w:marBottom w:val="0"/>
                      <w:divBdr>
                        <w:top w:val="none" w:sz="0" w:space="0" w:color="auto"/>
                        <w:left w:val="none" w:sz="0" w:space="0" w:color="auto"/>
                        <w:bottom w:val="none" w:sz="0" w:space="0" w:color="auto"/>
                        <w:right w:val="none" w:sz="0" w:space="0" w:color="auto"/>
                      </w:divBdr>
                    </w:div>
                    <w:div w:id="575282032">
                      <w:marLeft w:val="0"/>
                      <w:marRight w:val="0"/>
                      <w:marTop w:val="0"/>
                      <w:marBottom w:val="0"/>
                      <w:divBdr>
                        <w:top w:val="none" w:sz="0" w:space="0" w:color="auto"/>
                        <w:left w:val="none" w:sz="0" w:space="0" w:color="auto"/>
                        <w:bottom w:val="none" w:sz="0" w:space="0" w:color="auto"/>
                        <w:right w:val="none" w:sz="0" w:space="0" w:color="auto"/>
                      </w:divBdr>
                    </w:div>
                  </w:divsChild>
                </w:div>
                <w:div w:id="1645160158">
                  <w:marLeft w:val="0"/>
                  <w:marRight w:val="0"/>
                  <w:marTop w:val="0"/>
                  <w:marBottom w:val="0"/>
                  <w:divBdr>
                    <w:top w:val="none" w:sz="0" w:space="0" w:color="auto"/>
                    <w:left w:val="none" w:sz="0" w:space="0" w:color="auto"/>
                    <w:bottom w:val="none" w:sz="0" w:space="0" w:color="auto"/>
                    <w:right w:val="none" w:sz="0" w:space="0" w:color="auto"/>
                  </w:divBdr>
                  <w:divsChild>
                    <w:div w:id="7490275">
                      <w:marLeft w:val="0"/>
                      <w:marRight w:val="0"/>
                      <w:marTop w:val="0"/>
                      <w:marBottom w:val="0"/>
                      <w:divBdr>
                        <w:top w:val="none" w:sz="0" w:space="0" w:color="auto"/>
                        <w:left w:val="none" w:sz="0" w:space="0" w:color="auto"/>
                        <w:bottom w:val="none" w:sz="0" w:space="0" w:color="auto"/>
                        <w:right w:val="none" w:sz="0" w:space="0" w:color="auto"/>
                      </w:divBdr>
                    </w:div>
                    <w:div w:id="1923024115">
                      <w:marLeft w:val="0"/>
                      <w:marRight w:val="0"/>
                      <w:marTop w:val="0"/>
                      <w:marBottom w:val="0"/>
                      <w:divBdr>
                        <w:top w:val="none" w:sz="0" w:space="0" w:color="auto"/>
                        <w:left w:val="none" w:sz="0" w:space="0" w:color="auto"/>
                        <w:bottom w:val="none" w:sz="0" w:space="0" w:color="auto"/>
                        <w:right w:val="none" w:sz="0" w:space="0" w:color="auto"/>
                      </w:divBdr>
                    </w:div>
                    <w:div w:id="2046445466">
                      <w:marLeft w:val="0"/>
                      <w:marRight w:val="0"/>
                      <w:marTop w:val="0"/>
                      <w:marBottom w:val="0"/>
                      <w:divBdr>
                        <w:top w:val="none" w:sz="0" w:space="0" w:color="auto"/>
                        <w:left w:val="none" w:sz="0" w:space="0" w:color="auto"/>
                        <w:bottom w:val="none" w:sz="0" w:space="0" w:color="auto"/>
                        <w:right w:val="none" w:sz="0" w:space="0" w:color="auto"/>
                      </w:divBdr>
                    </w:div>
                    <w:div w:id="179467264">
                      <w:marLeft w:val="0"/>
                      <w:marRight w:val="0"/>
                      <w:marTop w:val="0"/>
                      <w:marBottom w:val="0"/>
                      <w:divBdr>
                        <w:top w:val="none" w:sz="0" w:space="0" w:color="auto"/>
                        <w:left w:val="none" w:sz="0" w:space="0" w:color="auto"/>
                        <w:bottom w:val="none" w:sz="0" w:space="0" w:color="auto"/>
                        <w:right w:val="none" w:sz="0" w:space="0" w:color="auto"/>
                      </w:divBdr>
                    </w:div>
                    <w:div w:id="1392533640">
                      <w:marLeft w:val="0"/>
                      <w:marRight w:val="0"/>
                      <w:marTop w:val="0"/>
                      <w:marBottom w:val="0"/>
                      <w:divBdr>
                        <w:top w:val="none" w:sz="0" w:space="0" w:color="auto"/>
                        <w:left w:val="none" w:sz="0" w:space="0" w:color="auto"/>
                        <w:bottom w:val="none" w:sz="0" w:space="0" w:color="auto"/>
                        <w:right w:val="none" w:sz="0" w:space="0" w:color="auto"/>
                      </w:divBdr>
                    </w:div>
                    <w:div w:id="1765880136">
                      <w:marLeft w:val="0"/>
                      <w:marRight w:val="0"/>
                      <w:marTop w:val="0"/>
                      <w:marBottom w:val="0"/>
                      <w:divBdr>
                        <w:top w:val="none" w:sz="0" w:space="0" w:color="auto"/>
                        <w:left w:val="none" w:sz="0" w:space="0" w:color="auto"/>
                        <w:bottom w:val="none" w:sz="0" w:space="0" w:color="auto"/>
                        <w:right w:val="none" w:sz="0" w:space="0" w:color="auto"/>
                      </w:divBdr>
                    </w:div>
                    <w:div w:id="716779288">
                      <w:marLeft w:val="0"/>
                      <w:marRight w:val="0"/>
                      <w:marTop w:val="0"/>
                      <w:marBottom w:val="0"/>
                      <w:divBdr>
                        <w:top w:val="none" w:sz="0" w:space="0" w:color="auto"/>
                        <w:left w:val="none" w:sz="0" w:space="0" w:color="auto"/>
                        <w:bottom w:val="none" w:sz="0" w:space="0" w:color="auto"/>
                        <w:right w:val="none" w:sz="0" w:space="0" w:color="auto"/>
                      </w:divBdr>
                    </w:div>
                    <w:div w:id="1296374305">
                      <w:marLeft w:val="0"/>
                      <w:marRight w:val="0"/>
                      <w:marTop w:val="0"/>
                      <w:marBottom w:val="0"/>
                      <w:divBdr>
                        <w:top w:val="none" w:sz="0" w:space="0" w:color="auto"/>
                        <w:left w:val="none" w:sz="0" w:space="0" w:color="auto"/>
                        <w:bottom w:val="none" w:sz="0" w:space="0" w:color="auto"/>
                        <w:right w:val="none" w:sz="0" w:space="0" w:color="auto"/>
                      </w:divBdr>
                    </w:div>
                  </w:divsChild>
                </w:div>
                <w:div w:id="69017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3.xml"/><Relationship Id="rId13" Type="http://schemas.openxmlformats.org/officeDocument/2006/relationships/image" Target="media/image4.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ntrol" Target="activeX/activeX2.xml"/><Relationship Id="rId12" Type="http://schemas.openxmlformats.org/officeDocument/2006/relationships/control" Target="activeX/activeX5.xm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control" Target="activeX/activeX7.xml"/><Relationship Id="rId1" Type="http://schemas.openxmlformats.org/officeDocument/2006/relationships/styles" Target="styles.xml"/><Relationship Id="rId6" Type="http://schemas.openxmlformats.org/officeDocument/2006/relationships/control" Target="activeX/activeX1.xml"/><Relationship Id="rId11" Type="http://schemas.openxmlformats.org/officeDocument/2006/relationships/image" Target="media/image3.wmf"/><Relationship Id="rId5" Type="http://schemas.openxmlformats.org/officeDocument/2006/relationships/image" Target="media/image1.wmf"/><Relationship Id="rId15" Type="http://schemas.openxmlformats.org/officeDocument/2006/relationships/image" Target="media/image5.wmf"/><Relationship Id="rId10" Type="http://schemas.openxmlformats.org/officeDocument/2006/relationships/control" Target="activeX/activeX4.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5521</Words>
  <Characters>33127</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Company>Uniwersytet Warszawski</Company>
  <LinksUpToDate>false</LinksUpToDate>
  <CharactersWithSpaces>38571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dc:creator>
  <cp:lastModifiedBy>Użytkownik</cp:lastModifiedBy>
  <cp:revision>1</cp:revision>
  <dcterms:created xsi:type="dcterms:W3CDTF">2017-11-08T14:28:00Z</dcterms:created>
  <dcterms:modified xsi:type="dcterms:W3CDTF">2017-11-08T14:29:00Z</dcterms:modified>
</cp:coreProperties>
</file>