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D47448">
        <w:rPr>
          <w:rFonts w:ascii="Arial" w:eastAsia="Times New Roman" w:hAnsi="Arial" w:cs="Arial"/>
          <w:b/>
          <w:bCs/>
          <w:sz w:val="24"/>
          <w:szCs w:val="24"/>
          <w:lang w:eastAsia="ar-SA"/>
        </w:rPr>
        <w:t xml:space="preserve">  </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ZP-11</w:t>
      </w:r>
      <w:r w:rsidRPr="00D47448">
        <w:rPr>
          <w:rFonts w:ascii="Arial" w:eastAsia="Times New Roman" w:hAnsi="Arial" w:cs="Arial"/>
          <w:sz w:val="24"/>
          <w:szCs w:val="24"/>
          <w:lang w:eastAsia="ar-SA"/>
        </w:rPr>
        <w:t>/2022 została zawarta Umowa następującej treści:</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rsidR="007C47A2" w:rsidRPr="00D47448" w:rsidRDefault="007C47A2" w:rsidP="007C47A2">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rsidR="007C47A2" w:rsidRPr="00D47448" w:rsidRDefault="007C47A2" w:rsidP="007C47A2">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7C47A2" w:rsidRPr="00D47448" w:rsidRDefault="007C47A2" w:rsidP="007C47A2">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7C47A2" w:rsidRPr="00D47448" w:rsidRDefault="007C47A2" w:rsidP="007C47A2">
      <w:pPr>
        <w:suppressAutoHyphens/>
        <w:spacing w:after="0" w:line="100" w:lineRule="atLeast"/>
        <w:ind w:left="425" w:hanging="425"/>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rsidR="007C47A2" w:rsidRPr="00D47448" w:rsidRDefault="007C47A2" w:rsidP="007C47A2">
      <w:pPr>
        <w:suppressAutoHyphens/>
        <w:spacing w:after="0" w:line="100" w:lineRule="atLeast"/>
        <w:jc w:val="center"/>
        <w:rPr>
          <w:rFonts w:ascii="Arial" w:eastAsia="Times New Roman" w:hAnsi="Arial" w:cs="Arial"/>
          <w:bCs/>
          <w:sz w:val="24"/>
          <w:szCs w:val="24"/>
          <w:lang w:eastAsia="ar-SA"/>
        </w:rPr>
      </w:pPr>
    </w:p>
    <w:p w:rsidR="007C47A2" w:rsidRPr="00D47448" w:rsidRDefault="007C47A2" w:rsidP="007C47A2">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3029BD">
        <w:rPr>
          <w:rFonts w:ascii="Arial" w:eastAsia="Times New Roman" w:hAnsi="Arial" w:cs="Arial"/>
          <w:b/>
          <w:i/>
          <w:sz w:val="24"/>
          <w:lang w:eastAsia="pl-PL"/>
        </w:rPr>
        <w:t>Wykonanie nakładki asfaltowej (wraz z krawężnikami po zachodniej stronie jezdni) na drodze powiatowej nr 4110W o dł. ok. 1000 mb w m. Kopytów i Witki, gm. Błonie</w:t>
      </w:r>
      <w:r w:rsidRPr="00D47448">
        <w:rPr>
          <w:rFonts w:ascii="Arial" w:eastAsia="Times New Roman" w:hAnsi="Arial" w:cs="Arial"/>
          <w:b/>
          <w:sz w:val="24"/>
          <w:szCs w:val="24"/>
          <w:lang w:eastAsia="pl-PL"/>
        </w:rPr>
        <w:t>”</w:t>
      </w:r>
    </w:p>
    <w:p w:rsidR="007C47A2" w:rsidRPr="00D47448" w:rsidRDefault="007C47A2" w:rsidP="007C47A2">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rsidR="007C47A2" w:rsidRPr="00D47448" w:rsidRDefault="007C47A2" w:rsidP="007C47A2">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7C47A2" w:rsidRPr="00D47448" w:rsidRDefault="007C47A2" w:rsidP="007C47A2">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rsidR="007C47A2" w:rsidRPr="00D47448" w:rsidRDefault="007C47A2" w:rsidP="007C47A2">
      <w:pPr>
        <w:widowControl w:val="0"/>
        <w:tabs>
          <w:tab w:val="left" w:pos="568"/>
        </w:tabs>
        <w:suppressAutoHyphens/>
        <w:spacing w:after="0" w:line="100" w:lineRule="atLeast"/>
        <w:ind w:left="720"/>
        <w:jc w:val="both"/>
        <w:rPr>
          <w:rFonts w:ascii="Calibri" w:eastAsia="SimSun" w:hAnsi="Calibri" w:cs="font330"/>
          <w:lang w:eastAsia="ar-SA"/>
        </w:rPr>
      </w:pPr>
    </w:p>
    <w:p w:rsidR="007C47A2" w:rsidRPr="00D47448" w:rsidRDefault="007C47A2" w:rsidP="007C47A2">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rsidR="007C47A2" w:rsidRPr="00D47448" w:rsidRDefault="007C47A2" w:rsidP="007C47A2">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rsidR="007C47A2" w:rsidRPr="00D47448" w:rsidRDefault="007C47A2" w:rsidP="007C47A2">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rsidR="007C47A2" w:rsidRPr="00D47448" w:rsidRDefault="007C47A2" w:rsidP="007C47A2">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7C47A2" w:rsidRPr="00D47448" w:rsidRDefault="007C47A2" w:rsidP="007C47A2">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7C47A2" w:rsidRPr="00D47448" w:rsidRDefault="007C47A2" w:rsidP="007C47A2">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7C47A2" w:rsidRPr="00D47448" w:rsidRDefault="007C47A2" w:rsidP="007C47A2">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7C47A2" w:rsidRPr="00D47448" w:rsidRDefault="007C47A2" w:rsidP="007C47A2">
      <w:pPr>
        <w:suppressAutoHyphens/>
        <w:spacing w:after="0" w:line="100" w:lineRule="atLeast"/>
        <w:jc w:val="both"/>
        <w:rPr>
          <w:rFonts w:ascii="Arial" w:eastAsia="Times New Roman" w:hAnsi="Arial" w:cs="Arial"/>
          <w:b/>
          <w:i/>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Budowy zostanie przekazany Wykonawcy przez Zamawiającego w terminie </w:t>
      </w:r>
      <w:r>
        <w:rPr>
          <w:rFonts w:ascii="Arial" w:eastAsia="Times New Roman" w:hAnsi="Arial" w:cs="Arial"/>
          <w:sz w:val="24"/>
          <w:szCs w:val="24"/>
          <w:lang w:eastAsia="ar-SA"/>
        </w:rPr>
        <w:t>14</w:t>
      </w:r>
      <w:r w:rsidRPr="00D47448">
        <w:rPr>
          <w:rFonts w:ascii="Arial" w:eastAsia="Times New Roman" w:hAnsi="Arial" w:cs="Arial"/>
          <w:sz w:val="24"/>
          <w:szCs w:val="24"/>
          <w:lang w:eastAsia="ar-SA"/>
        </w:rPr>
        <w:t xml:space="preserve"> dni od daty zawarcia niniejszej Umowy.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Pr>
          <w:rFonts w:ascii="Arial" w:eastAsia="Times New Roman" w:hAnsi="Arial" w:cs="Arial"/>
          <w:sz w:val="24"/>
          <w:szCs w:val="24"/>
          <w:lang w:eastAsia="ar-SA"/>
        </w:rPr>
        <w:t xml:space="preserve"> Projektu nastąpi w terminie 80</w:t>
      </w:r>
      <w:r w:rsidRPr="00D47448">
        <w:rPr>
          <w:rFonts w:ascii="Arial" w:eastAsia="Times New Roman" w:hAnsi="Arial" w:cs="Arial"/>
          <w:sz w:val="24"/>
          <w:szCs w:val="24"/>
          <w:lang w:eastAsia="ar-SA"/>
        </w:rPr>
        <w:t xml:space="preserve"> dni od daty zawarcia niniejszej Umowy.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7C47A2" w:rsidRPr="00D47448" w:rsidRDefault="007C47A2" w:rsidP="007C47A2">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rsidR="007C47A2" w:rsidRPr="00D47448" w:rsidRDefault="007C47A2" w:rsidP="007C47A2">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7C47A2" w:rsidRPr="00D47448" w:rsidRDefault="007C47A2" w:rsidP="007C47A2">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7C47A2" w:rsidRPr="00D47448" w:rsidRDefault="007C47A2" w:rsidP="007C47A2">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Calibri" w:eastAsia="SimSun" w:hAnsi="Calibri" w:cs="font330"/>
          <w:lang w:eastAsia="ar-SA"/>
        </w:rPr>
      </w:pPr>
    </w:p>
    <w:p w:rsidR="007C47A2" w:rsidRPr="00D47448" w:rsidRDefault="007C47A2" w:rsidP="007C47A2">
      <w:pPr>
        <w:suppressAutoHyphens/>
        <w:spacing w:after="0" w:line="100" w:lineRule="atLeast"/>
        <w:jc w:val="center"/>
        <w:rPr>
          <w:rFonts w:ascii="Calibri" w:eastAsia="SimSun" w:hAnsi="Calibri" w:cs="font330"/>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rsidR="007C47A2" w:rsidRPr="00D47448" w:rsidRDefault="007C47A2" w:rsidP="007C47A2">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rsidR="007C47A2" w:rsidRPr="00D47448" w:rsidRDefault="007C47A2" w:rsidP="007C47A2">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7C47A2" w:rsidRPr="00D47448" w:rsidRDefault="007C47A2" w:rsidP="007C47A2">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rsidR="007C47A2" w:rsidRPr="00D47448" w:rsidRDefault="007C47A2" w:rsidP="007C47A2">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7C47A2" w:rsidRPr="00D47448" w:rsidRDefault="007C47A2" w:rsidP="007C47A2">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7C47A2" w:rsidRPr="00D47448" w:rsidRDefault="007C47A2" w:rsidP="007C47A2">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rsidR="007C47A2" w:rsidRPr="00D47448" w:rsidRDefault="007C47A2" w:rsidP="007C47A2">
      <w:pPr>
        <w:suppressAutoHyphens/>
        <w:spacing w:after="0" w:line="100" w:lineRule="atLeast"/>
        <w:jc w:val="center"/>
        <w:rPr>
          <w:rFonts w:ascii="Arial" w:eastAsia="Times New Roman" w:hAnsi="Arial" w:cs="Arial"/>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7C47A2" w:rsidRPr="00D47448" w:rsidRDefault="007C47A2" w:rsidP="007C47A2">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rsidR="007C47A2" w:rsidRPr="00D47448" w:rsidRDefault="007C47A2" w:rsidP="007C47A2">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rsidR="007C47A2" w:rsidRPr="00D47448" w:rsidRDefault="007C47A2" w:rsidP="007C47A2">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7C47A2" w:rsidRPr="00D47448" w:rsidRDefault="007C47A2" w:rsidP="007C47A2">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rsidR="007C47A2" w:rsidRPr="00D47448" w:rsidRDefault="007C47A2" w:rsidP="007C47A2">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7C47A2" w:rsidRPr="00D47448" w:rsidRDefault="007C47A2" w:rsidP="007C47A2">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rsidR="007C47A2" w:rsidRPr="00D47448" w:rsidRDefault="007C47A2" w:rsidP="007C47A2">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7C47A2" w:rsidRPr="00D47448" w:rsidRDefault="007C47A2" w:rsidP="007C47A2">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rsidR="007C47A2" w:rsidRPr="00D47448" w:rsidRDefault="007C47A2" w:rsidP="007C47A2">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rsidR="007C47A2" w:rsidRPr="00D47448" w:rsidRDefault="007C47A2" w:rsidP="007C47A2">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C47A2" w:rsidRPr="00D47448" w:rsidRDefault="007C47A2" w:rsidP="007C47A2">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7C47A2" w:rsidRPr="00D47448" w:rsidRDefault="007C47A2" w:rsidP="007C47A2">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7C47A2" w:rsidRPr="00D47448" w:rsidRDefault="007C47A2" w:rsidP="007C47A2">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rsidR="007C47A2" w:rsidRPr="00D47448" w:rsidRDefault="007C47A2" w:rsidP="007C47A2">
      <w:pPr>
        <w:suppressAutoHyphens/>
        <w:spacing w:after="0" w:line="100" w:lineRule="atLeast"/>
        <w:ind w:left="360"/>
        <w:jc w:val="both"/>
        <w:rPr>
          <w:rFonts w:ascii="Arial" w:eastAsia="Calibri" w:hAnsi="Arial" w:cs="Arial"/>
          <w:sz w:val="24"/>
          <w:szCs w:val="24"/>
          <w:lang w:eastAsia="ar-SA"/>
        </w:rPr>
      </w:pPr>
    </w:p>
    <w:p w:rsidR="007C47A2" w:rsidRPr="00D47448" w:rsidRDefault="007C47A2" w:rsidP="007C47A2">
      <w:pPr>
        <w:suppressAutoHyphens/>
        <w:spacing w:after="0" w:line="100" w:lineRule="atLeast"/>
        <w:ind w:left="360"/>
        <w:jc w:val="both"/>
        <w:rPr>
          <w:rFonts w:ascii="Arial" w:eastAsia="Calibri" w:hAnsi="Arial" w:cs="Arial"/>
          <w:sz w:val="24"/>
          <w:szCs w:val="24"/>
          <w:lang w:eastAsia="ar-SA"/>
        </w:rPr>
      </w:pPr>
    </w:p>
    <w:p w:rsidR="007C47A2" w:rsidRPr="00D47448" w:rsidRDefault="007C47A2" w:rsidP="007C47A2">
      <w:pPr>
        <w:suppressAutoHyphens/>
        <w:spacing w:after="0" w:line="100" w:lineRule="atLeast"/>
        <w:ind w:left="360"/>
        <w:jc w:val="both"/>
        <w:rPr>
          <w:rFonts w:ascii="Arial" w:eastAsia="Calibri" w:hAnsi="Arial" w:cs="Arial"/>
          <w:sz w:val="24"/>
          <w:szCs w:val="24"/>
          <w:lang w:eastAsia="ar-SA"/>
        </w:rPr>
      </w:pPr>
    </w:p>
    <w:p w:rsidR="007C47A2" w:rsidRPr="00D47448" w:rsidRDefault="007C47A2" w:rsidP="007C47A2">
      <w:pPr>
        <w:suppressAutoHyphens/>
        <w:spacing w:after="0" w:line="100" w:lineRule="atLeast"/>
        <w:ind w:left="360"/>
        <w:jc w:val="both"/>
        <w:rPr>
          <w:rFonts w:ascii="Arial" w:eastAsia="Calibri" w:hAnsi="Arial" w:cs="Arial"/>
          <w:sz w:val="24"/>
          <w:szCs w:val="24"/>
          <w:lang w:eastAsia="ar-SA"/>
        </w:rPr>
      </w:pPr>
    </w:p>
    <w:p w:rsidR="007C47A2" w:rsidRPr="00D47448" w:rsidRDefault="007C47A2" w:rsidP="007C47A2">
      <w:pPr>
        <w:suppressAutoHyphens/>
        <w:spacing w:after="0" w:line="100" w:lineRule="atLeast"/>
        <w:ind w:left="360"/>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rsidR="007C47A2" w:rsidRPr="00D47448" w:rsidRDefault="007C47A2" w:rsidP="007C47A2">
      <w:pPr>
        <w:suppressAutoHyphens/>
        <w:spacing w:after="0" w:line="100" w:lineRule="atLeast"/>
        <w:ind w:left="284" w:hanging="284"/>
        <w:jc w:val="center"/>
        <w:rPr>
          <w:rFonts w:ascii="Arial" w:eastAsia="Times New Roman" w:hAnsi="Arial" w:cs="Arial"/>
          <w:b/>
          <w:bCs/>
          <w:sz w:val="24"/>
          <w:szCs w:val="24"/>
          <w:lang w:eastAsia="ar-SA"/>
        </w:rPr>
      </w:pP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rsidR="007C47A2" w:rsidRPr="00D47448" w:rsidRDefault="007C47A2" w:rsidP="007C47A2">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rsidR="007C47A2" w:rsidRPr="00D47448" w:rsidRDefault="007C47A2" w:rsidP="007C47A2">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rsidR="007C47A2" w:rsidRPr="00D47448" w:rsidRDefault="007C47A2" w:rsidP="007C47A2">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7C47A2" w:rsidRPr="00D47448" w:rsidRDefault="007C47A2" w:rsidP="007C47A2">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7C47A2" w:rsidRPr="00D47448" w:rsidRDefault="007C47A2" w:rsidP="007C47A2">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7C47A2" w:rsidRPr="00D47448" w:rsidRDefault="007C47A2" w:rsidP="007C47A2">
      <w:pPr>
        <w:pStyle w:val="Standard"/>
        <w:spacing w:after="0" w:line="100" w:lineRule="atLeast"/>
        <w:ind w:left="284" w:hanging="284"/>
        <w:jc w:val="both"/>
        <w:rPr>
          <w:rFonts w:ascii="Arial" w:eastAsia="Times New Roman" w:hAnsi="Arial" w:cs="Arial"/>
          <w:sz w:val="24"/>
          <w:szCs w:val="24"/>
          <w:lang w:eastAsia="ar-SA"/>
        </w:rPr>
      </w:pPr>
    </w:p>
    <w:p w:rsidR="007C47A2" w:rsidRPr="00D47448" w:rsidRDefault="007C47A2" w:rsidP="007C47A2">
      <w:pPr>
        <w:pStyle w:val="Standard"/>
        <w:spacing w:after="0" w:line="100" w:lineRule="atLeast"/>
        <w:ind w:left="284" w:hanging="284"/>
        <w:jc w:val="both"/>
        <w:rPr>
          <w:rFonts w:ascii="Arial" w:eastAsia="Times New Roman" w:hAnsi="Arial" w:cs="Arial"/>
          <w:sz w:val="24"/>
          <w:szCs w:val="24"/>
          <w:lang w:eastAsia="ar-SA"/>
        </w:rPr>
      </w:pPr>
    </w:p>
    <w:p w:rsidR="007C47A2" w:rsidRPr="00D47448" w:rsidRDefault="007C47A2" w:rsidP="007C47A2">
      <w:pPr>
        <w:pStyle w:val="Standard"/>
        <w:spacing w:after="0" w:line="100" w:lineRule="atLeast"/>
        <w:ind w:left="284" w:hanging="284"/>
        <w:jc w:val="both"/>
        <w:rPr>
          <w:rFonts w:ascii="Arial" w:hAnsi="Arial" w:cs="Arial"/>
          <w:sz w:val="24"/>
          <w:szCs w:val="24"/>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7C47A2" w:rsidRPr="00D47448" w:rsidRDefault="007C47A2" w:rsidP="007C47A2">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rsidR="007C47A2" w:rsidRPr="00D47448" w:rsidRDefault="007C47A2" w:rsidP="007C47A2">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rsidR="007C47A2" w:rsidRPr="00D47448" w:rsidRDefault="007C47A2" w:rsidP="007C47A2">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7C47A2" w:rsidRPr="00D47448" w:rsidRDefault="007C47A2" w:rsidP="007C47A2">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rsidR="007C47A2" w:rsidRPr="00D47448" w:rsidRDefault="007C47A2" w:rsidP="007C47A2">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rsidR="007C47A2" w:rsidRPr="00D47448" w:rsidRDefault="007C47A2" w:rsidP="007C47A2">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7C47A2" w:rsidRPr="00D47448" w:rsidRDefault="007C47A2" w:rsidP="007C47A2">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7C47A2" w:rsidRPr="00D47448" w:rsidRDefault="007C47A2" w:rsidP="007C47A2">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rsidR="007C47A2" w:rsidRPr="00D47448" w:rsidRDefault="007C47A2" w:rsidP="007C47A2">
      <w:pPr>
        <w:suppressAutoHyphens/>
        <w:spacing w:after="0" w:line="100" w:lineRule="atLeast"/>
        <w:jc w:val="center"/>
        <w:rPr>
          <w:rFonts w:ascii="Arial" w:eastAsia="Times New Roman" w:hAnsi="Arial" w:cs="Arial"/>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rsidR="007C47A2" w:rsidRPr="00D47448" w:rsidRDefault="007C47A2" w:rsidP="007C47A2">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rsidR="007C47A2" w:rsidRPr="00D47448" w:rsidRDefault="007C47A2" w:rsidP="007C47A2">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rsidR="007C47A2" w:rsidRPr="00D47448" w:rsidRDefault="007C47A2" w:rsidP="007C47A2">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7C47A2" w:rsidRPr="00D47448" w:rsidRDefault="007C47A2" w:rsidP="007C47A2">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7C47A2" w:rsidRPr="00D47448" w:rsidRDefault="007C47A2" w:rsidP="007C47A2">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rsidR="007C47A2" w:rsidRPr="00D47448" w:rsidRDefault="007C47A2" w:rsidP="007C47A2">
      <w:pPr>
        <w:suppressAutoHyphens/>
        <w:spacing w:after="0" w:line="240" w:lineRule="auto"/>
        <w:jc w:val="center"/>
        <w:rPr>
          <w:rFonts w:ascii="Arial" w:eastAsia="Times New Roman" w:hAnsi="Arial" w:cs="Arial"/>
          <w:bCs/>
          <w:sz w:val="24"/>
          <w:szCs w:val="24"/>
          <w:lang w:eastAsia="ar-SA"/>
        </w:rPr>
      </w:pPr>
    </w:p>
    <w:p w:rsidR="007C47A2" w:rsidRPr="00D47448" w:rsidRDefault="007C47A2" w:rsidP="007C47A2">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7C47A2" w:rsidRPr="00D47448" w:rsidRDefault="007C47A2" w:rsidP="007C47A2">
      <w:pPr>
        <w:spacing w:after="200" w:line="240" w:lineRule="auto"/>
        <w:ind w:left="360"/>
        <w:jc w:val="both"/>
        <w:rPr>
          <w:rFonts w:ascii="Arial" w:eastAsia="Calibri" w:hAnsi="Arial" w:cs="Arial"/>
          <w:bCs/>
          <w:sz w:val="24"/>
          <w:szCs w:val="24"/>
        </w:rPr>
      </w:pPr>
    </w:p>
    <w:p w:rsidR="007C47A2" w:rsidRPr="00D47448" w:rsidRDefault="007C47A2" w:rsidP="007C47A2">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7C47A2" w:rsidRPr="00D47448" w:rsidRDefault="007C47A2" w:rsidP="007C47A2">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rsidR="007C47A2" w:rsidRPr="00D47448" w:rsidRDefault="007C47A2" w:rsidP="007C47A2">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rsidR="007C47A2" w:rsidRPr="00D47448" w:rsidRDefault="007C47A2" w:rsidP="007C47A2">
      <w:pPr>
        <w:suppressAutoHyphens/>
        <w:spacing w:after="0" w:line="100" w:lineRule="atLeast"/>
        <w:jc w:val="both"/>
        <w:rPr>
          <w:rFonts w:ascii="Arial" w:eastAsia="Calibri" w:hAnsi="Arial" w:cs="Arial"/>
          <w:sz w:val="24"/>
          <w:szCs w:val="24"/>
          <w:lang w:eastAsia="ar-SA"/>
        </w:rPr>
      </w:pP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rsidR="007C47A2" w:rsidRPr="00D47448" w:rsidRDefault="007C47A2" w:rsidP="007C47A2">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rsidR="007C47A2" w:rsidRPr="00D47448" w:rsidRDefault="007C47A2" w:rsidP="007C47A2">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rsidR="007C47A2" w:rsidRPr="00D47448" w:rsidRDefault="007C47A2" w:rsidP="007C47A2">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rsidR="007C47A2" w:rsidRPr="00D47448" w:rsidRDefault="007C47A2" w:rsidP="007C47A2">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7C47A2" w:rsidRPr="00D47448" w:rsidRDefault="007C47A2" w:rsidP="007C47A2">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7C47A2" w:rsidRPr="00D47448" w:rsidRDefault="007C47A2" w:rsidP="007C47A2">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7C47A2" w:rsidRPr="00D47448" w:rsidRDefault="007C47A2" w:rsidP="007C47A2">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rsidR="007C47A2" w:rsidRPr="00D47448" w:rsidRDefault="007C47A2" w:rsidP="007C47A2">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7C47A2" w:rsidRPr="00D47448" w:rsidRDefault="007C47A2" w:rsidP="007C47A2">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rsidR="007C47A2" w:rsidRPr="00D47448" w:rsidRDefault="007C47A2" w:rsidP="007C47A2">
      <w:pPr>
        <w:suppressAutoHyphens/>
        <w:spacing w:after="0" w:line="100" w:lineRule="atLeast"/>
        <w:jc w:val="center"/>
        <w:rPr>
          <w:rFonts w:ascii="Calibri" w:eastAsia="SimSun" w:hAnsi="Calibri" w:cs="font330"/>
          <w:lang w:eastAsia="ar-SA"/>
        </w:rPr>
      </w:pPr>
    </w:p>
    <w:p w:rsidR="007C47A2" w:rsidRPr="00D47448" w:rsidRDefault="007C47A2" w:rsidP="007C47A2">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7C47A2" w:rsidRPr="00D47448" w:rsidRDefault="007C47A2" w:rsidP="007C47A2">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7C47A2" w:rsidRPr="00D47448" w:rsidRDefault="007C47A2" w:rsidP="007C47A2">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rsidR="007C47A2" w:rsidRPr="00D47448" w:rsidRDefault="007C47A2" w:rsidP="007C47A2">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rsidR="007C47A2" w:rsidRPr="00D47448" w:rsidRDefault="007C47A2" w:rsidP="007C47A2">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7C47A2" w:rsidRPr="00D47448" w:rsidRDefault="007C47A2" w:rsidP="007C47A2">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7C47A2" w:rsidRPr="00D47448" w:rsidRDefault="007C47A2" w:rsidP="007C47A2">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rsidR="007C47A2" w:rsidRPr="00D47448" w:rsidRDefault="007C47A2" w:rsidP="007C47A2">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7C47A2" w:rsidRPr="00D47448" w:rsidRDefault="007C47A2" w:rsidP="007C47A2">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7C47A2" w:rsidRPr="00D47448" w:rsidRDefault="007C47A2" w:rsidP="007C47A2">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rsidR="007C47A2" w:rsidRPr="00D47448" w:rsidRDefault="007C47A2" w:rsidP="007C47A2">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rsidR="007C47A2" w:rsidRPr="00D47448" w:rsidRDefault="007C47A2" w:rsidP="007C47A2">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rsidR="007C47A2" w:rsidRPr="00D47448" w:rsidRDefault="007C47A2" w:rsidP="007C47A2">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rsidR="007C47A2" w:rsidRPr="00D47448" w:rsidRDefault="007C47A2" w:rsidP="007C47A2">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rsidR="007C47A2" w:rsidRPr="00D47448" w:rsidRDefault="007C47A2" w:rsidP="007C47A2">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rsidR="007C47A2" w:rsidRPr="00D47448" w:rsidRDefault="007C47A2" w:rsidP="007C47A2">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rsidR="007C47A2" w:rsidRPr="00D47448" w:rsidRDefault="007C47A2" w:rsidP="007C47A2">
      <w:pPr>
        <w:suppressAutoHyphens/>
        <w:spacing w:after="0" w:line="100" w:lineRule="atLeast"/>
        <w:jc w:val="center"/>
        <w:rPr>
          <w:rFonts w:ascii="Arial" w:eastAsia="Times New Roman" w:hAnsi="Arial" w:cs="Arial"/>
          <w:b/>
          <w:bCs/>
          <w:i/>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rsidR="007C47A2" w:rsidRPr="00D47448" w:rsidRDefault="007C47A2" w:rsidP="007C47A2">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7C47A2" w:rsidRPr="00D47448" w:rsidRDefault="007C47A2" w:rsidP="007C47A2">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rsidR="007C47A2" w:rsidRPr="00D47448" w:rsidRDefault="007C47A2" w:rsidP="007C47A2">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rsidR="007C47A2" w:rsidRPr="00D47448" w:rsidRDefault="007C47A2" w:rsidP="007C47A2">
      <w:pPr>
        <w:suppressAutoHyphens/>
        <w:spacing w:after="0" w:line="100" w:lineRule="atLeast"/>
        <w:jc w:val="center"/>
        <w:rPr>
          <w:rFonts w:ascii="Arial" w:eastAsia="Times New Roman" w:hAnsi="Arial" w:cs="Arial"/>
          <w:b/>
          <w:bCs/>
          <w:sz w:val="24"/>
          <w:szCs w:val="24"/>
          <w:lang w:eastAsia="ar-SA"/>
        </w:rPr>
      </w:pPr>
    </w:p>
    <w:p w:rsidR="007C47A2" w:rsidRPr="00D47448" w:rsidRDefault="007C47A2" w:rsidP="007C47A2">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rsidR="007C47A2" w:rsidRPr="00D47448" w:rsidRDefault="007C47A2" w:rsidP="007C47A2">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rsidR="007C47A2" w:rsidRPr="00D47448" w:rsidRDefault="007C47A2" w:rsidP="007C47A2">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rsidR="007C47A2" w:rsidRPr="00D47448" w:rsidRDefault="007C47A2" w:rsidP="007C47A2">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both"/>
        <w:rPr>
          <w:rFonts w:ascii="Arial" w:eastAsia="Times New Roman" w:hAnsi="Arial" w:cs="Arial"/>
          <w:b/>
          <w:bCs/>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p>
    <w:p w:rsidR="007C47A2" w:rsidRPr="00D47448" w:rsidRDefault="007C47A2" w:rsidP="007C47A2">
      <w:pPr>
        <w:suppressAutoHyphens/>
        <w:spacing w:after="0" w:line="100" w:lineRule="atLeast"/>
        <w:jc w:val="center"/>
        <w:rPr>
          <w:rFonts w:ascii="Arial" w:eastAsia="Calibri" w:hAnsi="Arial" w:cs="Arial"/>
          <w:b/>
          <w:bCs/>
          <w:szCs w:val="24"/>
          <w:lang w:eastAsia="ar-SA"/>
        </w:rPr>
      </w:pPr>
    </w:p>
    <w:p w:rsidR="007C47A2" w:rsidRPr="00D47448" w:rsidRDefault="007C47A2" w:rsidP="007C47A2">
      <w:pPr>
        <w:suppressAutoHyphens/>
        <w:spacing w:after="0" w:line="100" w:lineRule="atLeast"/>
        <w:jc w:val="center"/>
        <w:rPr>
          <w:rFonts w:ascii="Arial" w:eastAsia="Calibri" w:hAnsi="Arial" w:cs="Arial"/>
          <w:b/>
          <w:bCs/>
          <w:szCs w:val="24"/>
          <w:lang w:eastAsia="ar-SA"/>
        </w:rPr>
      </w:pPr>
    </w:p>
    <w:p w:rsidR="007C47A2" w:rsidRPr="00D47448" w:rsidRDefault="007C47A2" w:rsidP="007C47A2">
      <w:pPr>
        <w:suppressAutoHyphens/>
        <w:spacing w:after="0" w:line="100" w:lineRule="atLeast"/>
        <w:jc w:val="center"/>
        <w:rPr>
          <w:rFonts w:ascii="Arial" w:eastAsia="Calibri" w:hAnsi="Arial" w:cs="Arial"/>
          <w:b/>
          <w:bCs/>
          <w:szCs w:val="24"/>
          <w:lang w:eastAsia="ar-SA"/>
        </w:rPr>
      </w:pPr>
    </w:p>
    <w:p w:rsidR="007C47A2" w:rsidRPr="00D47448" w:rsidRDefault="007C47A2" w:rsidP="007C47A2">
      <w:pPr>
        <w:suppressAutoHyphens/>
        <w:spacing w:after="0" w:line="100" w:lineRule="atLeast"/>
        <w:jc w:val="center"/>
        <w:rPr>
          <w:rFonts w:ascii="Arial" w:eastAsia="Calibri" w:hAnsi="Arial" w:cs="Arial"/>
          <w:b/>
          <w:bCs/>
          <w:szCs w:val="24"/>
          <w:lang w:eastAsia="ar-SA"/>
        </w:rPr>
      </w:pPr>
    </w:p>
    <w:p w:rsidR="007C47A2" w:rsidRPr="00D47448" w:rsidRDefault="007C47A2" w:rsidP="007C47A2">
      <w:pPr>
        <w:suppressAutoHyphens/>
        <w:spacing w:after="0" w:line="100" w:lineRule="atLeast"/>
        <w:jc w:val="center"/>
        <w:rPr>
          <w:rFonts w:ascii="Arial" w:eastAsia="Calibri" w:hAnsi="Arial" w:cs="Arial"/>
          <w:b/>
          <w:bCs/>
          <w:szCs w:val="24"/>
          <w:lang w:eastAsia="ar-SA"/>
        </w:rPr>
      </w:pPr>
    </w:p>
    <w:p w:rsidR="007C47A2" w:rsidRPr="00D47448" w:rsidRDefault="007C47A2" w:rsidP="007C47A2">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rsidR="007C47A2" w:rsidRPr="00D47448" w:rsidRDefault="007C47A2" w:rsidP="007C47A2">
      <w:pPr>
        <w:suppressAutoHyphens/>
        <w:spacing w:after="0" w:line="100" w:lineRule="atLeast"/>
        <w:ind w:left="3024"/>
        <w:jc w:val="both"/>
        <w:rPr>
          <w:rFonts w:ascii="Arial" w:eastAsia="Calibri" w:hAnsi="Arial" w:cs="Arial"/>
          <w:b/>
          <w:bCs/>
          <w:szCs w:val="24"/>
          <w:lang w:eastAsia="ar-SA"/>
        </w:rPr>
      </w:pPr>
    </w:p>
    <w:p w:rsidR="007C47A2" w:rsidRPr="00D47448" w:rsidRDefault="007C47A2" w:rsidP="007C47A2">
      <w:pPr>
        <w:suppressAutoHyphens/>
        <w:spacing w:after="0" w:line="100" w:lineRule="atLeast"/>
        <w:ind w:left="3024"/>
        <w:jc w:val="both"/>
        <w:rPr>
          <w:rFonts w:ascii="Arial" w:eastAsia="Calibri" w:hAnsi="Arial" w:cs="Arial"/>
          <w:b/>
          <w:bCs/>
          <w:szCs w:val="24"/>
          <w:lang w:eastAsia="ar-SA"/>
        </w:rPr>
      </w:pPr>
    </w:p>
    <w:p w:rsidR="007C47A2" w:rsidRPr="00D47448" w:rsidRDefault="007C47A2" w:rsidP="007C47A2">
      <w:pPr>
        <w:suppressAutoHyphens/>
        <w:spacing w:after="0" w:line="100" w:lineRule="atLeast"/>
        <w:jc w:val="both"/>
        <w:rPr>
          <w:rFonts w:ascii="Arial" w:eastAsia="Calibri" w:hAnsi="Arial" w:cs="Arial"/>
          <w:b/>
          <w:bCs/>
          <w:szCs w:val="24"/>
          <w:lang w:eastAsia="ar-SA"/>
        </w:rPr>
      </w:pPr>
    </w:p>
    <w:p w:rsidR="007C47A2" w:rsidRPr="00D47448" w:rsidRDefault="007C47A2" w:rsidP="007C47A2">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rsidR="007C47A2" w:rsidRPr="00D47448" w:rsidRDefault="007C47A2" w:rsidP="007C47A2">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rsidR="007C47A2" w:rsidRPr="00D47448" w:rsidRDefault="007C47A2" w:rsidP="007C47A2">
      <w:pPr>
        <w:suppressAutoHyphens/>
        <w:spacing w:after="0" w:line="100" w:lineRule="atLeast"/>
        <w:jc w:val="center"/>
        <w:rPr>
          <w:rFonts w:ascii="Arial" w:eastAsia="Calibri" w:hAnsi="Arial" w:cs="Arial"/>
          <w:sz w:val="24"/>
          <w:szCs w:val="24"/>
          <w:lang w:eastAsia="ar-SA"/>
        </w:rPr>
      </w:pPr>
    </w:p>
    <w:p w:rsidR="007C47A2" w:rsidRPr="00D47448" w:rsidRDefault="007C47A2" w:rsidP="007C47A2">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rsidR="007C47A2" w:rsidRPr="00D47448" w:rsidRDefault="007C47A2" w:rsidP="007C47A2">
      <w:pPr>
        <w:suppressAutoHyphens/>
        <w:spacing w:after="0" w:line="100" w:lineRule="atLeast"/>
        <w:jc w:val="both"/>
        <w:rPr>
          <w:rFonts w:ascii="Arial" w:eastAsia="Calibri" w:hAnsi="Arial" w:cs="Arial"/>
          <w:lang w:eastAsia="ar-SA"/>
        </w:rPr>
      </w:pPr>
    </w:p>
    <w:p w:rsidR="007C47A2" w:rsidRPr="00D47448" w:rsidRDefault="007C47A2" w:rsidP="007C47A2">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7C47A2" w:rsidRPr="00D47448" w:rsidRDefault="007C47A2" w:rsidP="007C47A2">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7C47A2" w:rsidRPr="00D47448" w:rsidRDefault="007C47A2" w:rsidP="007C47A2">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7C47A2" w:rsidRPr="00D47448" w:rsidRDefault="007C47A2" w:rsidP="007C47A2">
      <w:pPr>
        <w:suppressAutoHyphens/>
        <w:spacing w:after="0" w:line="100" w:lineRule="atLeast"/>
        <w:jc w:val="both"/>
        <w:rPr>
          <w:rFonts w:ascii="Arial" w:eastAsia="Calibri" w:hAnsi="Arial" w:cs="Arial"/>
          <w:lang w:eastAsia="ar-SA"/>
        </w:rPr>
      </w:pPr>
    </w:p>
    <w:p w:rsidR="007C47A2" w:rsidRPr="00D47448" w:rsidRDefault="007C47A2" w:rsidP="007C47A2">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7C47A2" w:rsidRPr="00D47448" w:rsidRDefault="007C47A2" w:rsidP="007C47A2">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7C47A2" w:rsidRPr="00D47448" w:rsidRDefault="007C47A2" w:rsidP="007C47A2">
      <w:pPr>
        <w:suppressAutoHyphens/>
        <w:spacing w:after="0" w:line="100" w:lineRule="atLeast"/>
        <w:jc w:val="right"/>
        <w:rPr>
          <w:rFonts w:ascii="Arial" w:eastAsia="Calibri" w:hAnsi="Arial" w:cs="Arial"/>
          <w:sz w:val="24"/>
          <w:szCs w:val="24"/>
          <w:lang w:eastAsia="ar-SA"/>
        </w:rPr>
      </w:pPr>
    </w:p>
    <w:p w:rsidR="007C47A2" w:rsidRPr="00D47448" w:rsidRDefault="007C47A2" w:rsidP="007C47A2">
      <w:pPr>
        <w:suppressAutoHyphens/>
        <w:spacing w:after="0" w:line="100" w:lineRule="atLeast"/>
        <w:jc w:val="right"/>
        <w:rPr>
          <w:rFonts w:ascii="Arial" w:eastAsia="Calibri" w:hAnsi="Arial" w:cs="Arial"/>
          <w:sz w:val="24"/>
          <w:szCs w:val="24"/>
          <w:lang w:eastAsia="ar-SA"/>
        </w:rPr>
      </w:pPr>
    </w:p>
    <w:p w:rsidR="007C47A2" w:rsidRPr="00D47448" w:rsidRDefault="007C47A2" w:rsidP="007C47A2">
      <w:pPr>
        <w:suppressAutoHyphens/>
        <w:spacing w:after="0" w:line="100" w:lineRule="atLeast"/>
        <w:jc w:val="right"/>
        <w:rPr>
          <w:rFonts w:ascii="Arial" w:eastAsia="Calibri" w:hAnsi="Arial" w:cs="Arial"/>
          <w:sz w:val="24"/>
          <w:szCs w:val="24"/>
          <w:lang w:eastAsia="ar-SA"/>
        </w:rPr>
      </w:pPr>
    </w:p>
    <w:p w:rsidR="007C47A2" w:rsidRPr="00D47448" w:rsidRDefault="007C47A2" w:rsidP="007C47A2">
      <w:pPr>
        <w:suppressAutoHyphens/>
        <w:spacing w:after="0" w:line="100" w:lineRule="atLeast"/>
        <w:jc w:val="right"/>
        <w:rPr>
          <w:rFonts w:ascii="Arial" w:eastAsia="Calibri" w:hAnsi="Arial" w:cs="Arial"/>
          <w:sz w:val="24"/>
          <w:szCs w:val="24"/>
          <w:lang w:eastAsia="ar-SA"/>
        </w:rPr>
      </w:pPr>
    </w:p>
    <w:p w:rsidR="007C47A2" w:rsidRPr="00D47448" w:rsidRDefault="007C47A2" w:rsidP="007C47A2">
      <w:pPr>
        <w:suppressAutoHyphens/>
        <w:spacing w:after="0" w:line="100" w:lineRule="atLeast"/>
        <w:jc w:val="right"/>
        <w:rPr>
          <w:rFonts w:ascii="Arial" w:eastAsia="Calibri" w:hAnsi="Arial" w:cs="Arial"/>
          <w:sz w:val="24"/>
          <w:szCs w:val="24"/>
          <w:lang w:eastAsia="ar-SA"/>
        </w:rPr>
      </w:pPr>
    </w:p>
    <w:p w:rsidR="007C47A2" w:rsidRPr="00D47448" w:rsidRDefault="007C47A2" w:rsidP="007C47A2">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rsidR="007C47A2" w:rsidRPr="00D47448" w:rsidRDefault="007C47A2" w:rsidP="007C47A2">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rsidR="007C47A2" w:rsidRPr="00D47448" w:rsidRDefault="007C47A2" w:rsidP="007C47A2">
      <w:pPr>
        <w:suppressAutoHyphens/>
        <w:spacing w:after="0" w:line="100" w:lineRule="atLeast"/>
        <w:rPr>
          <w:rFonts w:ascii="Arial" w:eastAsia="Calibri" w:hAnsi="Arial" w:cs="Arial"/>
          <w:lang w:eastAsia="ar-SA"/>
        </w:rPr>
      </w:pPr>
    </w:p>
    <w:p w:rsidR="007C47A2" w:rsidRPr="00D47448" w:rsidRDefault="007C47A2" w:rsidP="007C47A2">
      <w:pPr>
        <w:suppressAutoHyphens/>
        <w:spacing w:after="0" w:line="100" w:lineRule="atLeast"/>
        <w:rPr>
          <w:rFonts w:ascii="Arial" w:eastAsia="Calibri" w:hAnsi="Arial" w:cs="Arial"/>
          <w:lang w:eastAsia="ar-SA"/>
        </w:rPr>
      </w:pPr>
    </w:p>
    <w:p w:rsidR="007C47A2" w:rsidRPr="00D47448" w:rsidRDefault="007C47A2" w:rsidP="007C47A2">
      <w:pPr>
        <w:suppressAutoHyphens/>
        <w:spacing w:after="0" w:line="100" w:lineRule="atLeast"/>
        <w:rPr>
          <w:rFonts w:ascii="Arial" w:eastAsia="Calibri" w:hAnsi="Arial" w:cs="Arial"/>
          <w:lang w:eastAsia="ar-SA"/>
        </w:rPr>
      </w:pPr>
    </w:p>
    <w:p w:rsidR="007C47A2" w:rsidRPr="00D47448" w:rsidRDefault="007C47A2" w:rsidP="007C47A2">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bCs/>
          <w:lang w:eastAsia="ar-SA"/>
        </w:rPr>
      </w:pPr>
    </w:p>
    <w:p w:rsidR="007C47A2" w:rsidRPr="00D47448" w:rsidRDefault="007C47A2" w:rsidP="007C47A2">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rsidR="007C47A2" w:rsidRPr="00D47448" w:rsidRDefault="007C47A2" w:rsidP="007C47A2">
      <w:pPr>
        <w:widowControl w:val="0"/>
        <w:suppressAutoHyphens/>
        <w:spacing w:after="0" w:line="100" w:lineRule="atLeast"/>
        <w:ind w:left="4956" w:firstLine="708"/>
        <w:rPr>
          <w:rFonts w:ascii="Arial" w:eastAsia="SimSun" w:hAnsi="Arial" w:cs="Arial"/>
          <w:b/>
          <w:i/>
          <w:kern w:val="1"/>
          <w:sz w:val="20"/>
          <w:szCs w:val="20"/>
          <w:lang w:eastAsia="hi-IN" w:bidi="hi-IN"/>
        </w:rPr>
      </w:pPr>
    </w:p>
    <w:p w:rsidR="007C47A2" w:rsidRPr="00D47448" w:rsidRDefault="007C47A2" w:rsidP="007C47A2">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7C47A2" w:rsidRPr="00D47448" w:rsidRDefault="007C47A2" w:rsidP="007C47A2">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rsidR="007C47A2" w:rsidRPr="00D47448" w:rsidRDefault="007C47A2" w:rsidP="007C47A2">
      <w:pPr>
        <w:widowControl w:val="0"/>
        <w:suppressAutoHyphens/>
        <w:spacing w:after="0" w:line="100" w:lineRule="atLeast"/>
        <w:jc w:val="center"/>
        <w:rPr>
          <w:rFonts w:ascii="Arial" w:eastAsia="SimSun" w:hAnsi="Arial" w:cs="Arial"/>
          <w:b/>
          <w:kern w:val="1"/>
          <w:sz w:val="20"/>
          <w:szCs w:val="20"/>
          <w:lang w:eastAsia="hi-IN" w:bidi="hi-IN"/>
        </w:rPr>
      </w:pPr>
    </w:p>
    <w:p w:rsidR="007C47A2" w:rsidRPr="00D47448" w:rsidRDefault="007C47A2" w:rsidP="007C47A2">
      <w:pPr>
        <w:widowControl w:val="0"/>
        <w:suppressAutoHyphens/>
        <w:spacing w:after="0" w:line="100" w:lineRule="atLeast"/>
        <w:jc w:val="center"/>
        <w:rPr>
          <w:rFonts w:ascii="Arial" w:eastAsia="SimSun" w:hAnsi="Arial" w:cs="Arial"/>
          <w:b/>
          <w:kern w:val="1"/>
          <w:sz w:val="20"/>
          <w:szCs w:val="20"/>
          <w:lang w:eastAsia="hi-IN" w:bidi="hi-IN"/>
        </w:rPr>
      </w:pPr>
    </w:p>
    <w:p w:rsidR="007C47A2" w:rsidRPr="00D47448" w:rsidRDefault="007C47A2" w:rsidP="007C47A2">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7C47A2" w:rsidRPr="00D47448" w:rsidRDefault="007C47A2" w:rsidP="007C47A2">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7A2" w:rsidRPr="00D47448" w:rsidRDefault="007C47A2" w:rsidP="00D81C2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7A2" w:rsidRPr="00D47448" w:rsidRDefault="007C47A2" w:rsidP="00D81C2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7A2" w:rsidRPr="00D47448" w:rsidRDefault="007C47A2" w:rsidP="00D81C2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7A2" w:rsidRPr="00D47448" w:rsidRDefault="007C47A2" w:rsidP="00D81C2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7A2" w:rsidRPr="00D47448" w:rsidRDefault="007C47A2" w:rsidP="00D81C28">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r w:rsidR="007C47A2" w:rsidRPr="00D47448" w:rsidTr="00D81C2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C47A2" w:rsidRPr="00D47448" w:rsidRDefault="007C47A2" w:rsidP="00D81C28">
            <w:pPr>
              <w:widowControl w:val="0"/>
              <w:suppressAutoHyphens/>
              <w:spacing w:after="0" w:line="100" w:lineRule="atLeast"/>
              <w:jc w:val="center"/>
              <w:rPr>
                <w:rFonts w:ascii="Arial" w:eastAsia="SimSun" w:hAnsi="Arial" w:cs="Arial"/>
                <w:b/>
                <w:kern w:val="1"/>
                <w:sz w:val="20"/>
                <w:szCs w:val="20"/>
                <w:lang w:eastAsia="hi-IN" w:bidi="hi-IN"/>
              </w:rPr>
            </w:pPr>
          </w:p>
        </w:tc>
      </w:tr>
    </w:tbl>
    <w:p w:rsidR="007C47A2" w:rsidRPr="00D47448" w:rsidRDefault="007C47A2" w:rsidP="007C47A2">
      <w:pPr>
        <w:widowControl w:val="0"/>
        <w:suppressAutoHyphens/>
        <w:spacing w:after="0" w:line="100" w:lineRule="atLeast"/>
        <w:jc w:val="both"/>
        <w:rPr>
          <w:rFonts w:ascii="Arial" w:eastAsia="SimSun" w:hAnsi="Arial" w:cs="Arial"/>
          <w:kern w:val="1"/>
          <w:sz w:val="20"/>
          <w:szCs w:val="20"/>
          <w:lang w:eastAsia="hi-IN" w:bidi="hi-IN"/>
        </w:rPr>
      </w:pPr>
    </w:p>
    <w:p w:rsidR="007C47A2" w:rsidRPr="00D47448" w:rsidRDefault="007C47A2" w:rsidP="007C47A2">
      <w:pPr>
        <w:widowControl w:val="0"/>
        <w:suppressAutoHyphens/>
        <w:spacing w:after="0" w:line="100" w:lineRule="atLeast"/>
        <w:jc w:val="both"/>
        <w:rPr>
          <w:rFonts w:ascii="Arial" w:eastAsia="SimSun" w:hAnsi="Arial" w:cs="Arial"/>
          <w:kern w:val="1"/>
          <w:sz w:val="20"/>
          <w:szCs w:val="20"/>
          <w:lang w:eastAsia="hi-IN" w:bidi="hi-IN"/>
        </w:rPr>
      </w:pPr>
    </w:p>
    <w:p w:rsidR="007C47A2" w:rsidRPr="00D47448" w:rsidRDefault="007C47A2" w:rsidP="007C47A2">
      <w:pPr>
        <w:widowControl w:val="0"/>
        <w:suppressAutoHyphens/>
        <w:spacing w:after="0" w:line="100" w:lineRule="atLeast"/>
        <w:jc w:val="both"/>
        <w:rPr>
          <w:rFonts w:ascii="Arial" w:eastAsia="SimSun" w:hAnsi="Arial" w:cs="Arial"/>
          <w:kern w:val="1"/>
          <w:sz w:val="20"/>
          <w:szCs w:val="20"/>
          <w:lang w:eastAsia="hi-IN" w:bidi="hi-IN"/>
        </w:rPr>
      </w:pPr>
    </w:p>
    <w:p w:rsidR="007C47A2" w:rsidRPr="00D47448" w:rsidRDefault="007C47A2" w:rsidP="007C47A2">
      <w:pPr>
        <w:suppressAutoHyphens/>
        <w:spacing w:after="0" w:line="100" w:lineRule="atLeast"/>
        <w:jc w:val="both"/>
        <w:rPr>
          <w:rFonts w:ascii="Arial" w:eastAsia="Times New Roman" w:hAnsi="Arial" w:cs="Arial"/>
          <w:lang w:eastAsia="ar-SA"/>
        </w:rPr>
      </w:pPr>
    </w:p>
    <w:p w:rsidR="007C47A2" w:rsidRPr="00D47448" w:rsidRDefault="007C47A2" w:rsidP="007C47A2">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rsidR="007C47A2" w:rsidRPr="00D47448" w:rsidRDefault="007C47A2" w:rsidP="007C47A2">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rsidR="007C47A2" w:rsidRPr="00D47448" w:rsidRDefault="007C47A2" w:rsidP="007C47A2">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7C47A2" w:rsidRPr="00D47448" w:rsidRDefault="007C47A2" w:rsidP="007C47A2">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rsidR="007C47A2" w:rsidRPr="00D47448" w:rsidRDefault="007C47A2" w:rsidP="007C47A2">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rsidR="007C47A2" w:rsidRPr="00D47448" w:rsidRDefault="007C47A2" w:rsidP="007C47A2">
      <w:pPr>
        <w:suppressAutoHyphens/>
        <w:spacing w:after="0" w:line="100" w:lineRule="atLeast"/>
        <w:rPr>
          <w:rFonts w:ascii="Arial" w:eastAsia="SimSun" w:hAnsi="Arial" w:cs="Arial"/>
          <w:lang w:eastAsia="ar-SA"/>
        </w:rPr>
      </w:pPr>
    </w:p>
    <w:p w:rsidR="007C47A2" w:rsidRPr="00D47448" w:rsidRDefault="007C47A2" w:rsidP="007C47A2"/>
    <w:p w:rsidR="007C47A2" w:rsidRPr="00D47448" w:rsidRDefault="007C47A2" w:rsidP="007C47A2"/>
    <w:p w:rsidR="007C47A2" w:rsidRPr="00D47448" w:rsidRDefault="007C47A2" w:rsidP="007C47A2"/>
    <w:p w:rsidR="007C47A2" w:rsidRPr="00D47448" w:rsidRDefault="007C47A2" w:rsidP="007C47A2"/>
    <w:p w:rsidR="007C47A2" w:rsidRPr="00D47448" w:rsidRDefault="007C47A2" w:rsidP="007C47A2"/>
    <w:p w:rsidR="007C47A2" w:rsidRPr="00D47448" w:rsidRDefault="007C47A2" w:rsidP="007C47A2"/>
    <w:p w:rsidR="007C47A2" w:rsidRPr="00D47448" w:rsidRDefault="007C47A2" w:rsidP="007C47A2"/>
    <w:p w:rsidR="007C47A2" w:rsidRDefault="007C47A2" w:rsidP="007C47A2"/>
    <w:p w:rsidR="007C47A2" w:rsidRDefault="007C47A2" w:rsidP="007C47A2"/>
    <w:p w:rsidR="007C47A2" w:rsidRDefault="007C47A2" w:rsidP="007C47A2"/>
    <w:p w:rsidR="007C47A2" w:rsidRDefault="007C47A2" w:rsidP="007C47A2"/>
    <w:p w:rsidR="00E02407" w:rsidRDefault="00E02407"/>
    <w:sectPr w:rsidR="00E02407"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79DE">
      <w:pPr>
        <w:spacing w:after="0" w:line="240" w:lineRule="auto"/>
      </w:pPr>
      <w:r>
        <w:separator/>
      </w:r>
    </w:p>
  </w:endnote>
  <w:endnote w:type="continuationSeparator" w:id="0">
    <w:p w:rsidR="00000000" w:rsidRDefault="00A0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7C47A2">
    <w:pPr>
      <w:pStyle w:val="Stopka1"/>
    </w:pPr>
    <w:r>
      <w:fldChar w:fldCharType="begin"/>
    </w:r>
    <w:r>
      <w:instrText xml:space="preserve"> PAGE </w:instrText>
    </w:r>
    <w:r>
      <w:fldChar w:fldCharType="separate"/>
    </w:r>
    <w:r w:rsidR="00A079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79DE">
      <w:pPr>
        <w:spacing w:after="0" w:line="240" w:lineRule="auto"/>
      </w:pPr>
      <w:r>
        <w:separator/>
      </w:r>
    </w:p>
  </w:footnote>
  <w:footnote w:type="continuationSeparator" w:id="0">
    <w:p w:rsidR="00000000" w:rsidRDefault="00A0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A2"/>
    <w:rsid w:val="007C47A2"/>
    <w:rsid w:val="00A079DE"/>
    <w:rsid w:val="00E02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EBAF-FC8B-4422-A338-CE884ED1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7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7C47A2"/>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7C47A2"/>
  </w:style>
  <w:style w:type="paragraph" w:customStyle="1" w:styleId="Standard">
    <w:name w:val="Standard"/>
    <w:rsid w:val="007C47A2"/>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7C47A2"/>
    <w:pPr>
      <w:ind w:left="720"/>
      <w:contextualSpacing/>
    </w:pPr>
  </w:style>
  <w:style w:type="paragraph" w:styleId="Stopka">
    <w:name w:val="footer"/>
    <w:basedOn w:val="Normalny"/>
    <w:link w:val="StopkaZnak1"/>
    <w:uiPriority w:val="99"/>
    <w:semiHidden/>
    <w:unhideWhenUsed/>
    <w:rsid w:val="007C47A2"/>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7C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10541</Words>
  <Characters>63247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2022-08-19T06:33:00Z</dcterms:created>
  <dcterms:modified xsi:type="dcterms:W3CDTF">2022-08-19T06:33:00Z</dcterms:modified>
</cp:coreProperties>
</file>