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2F" w:rsidRDefault="00463B2F"/>
    <w:p w:rsidR="00463B2F" w:rsidRDefault="008354AD">
      <w:r>
        <w:t>Dokumentacja postępowania dostępna jest na następującej stronie:</w:t>
      </w:r>
      <w:bookmarkStart w:id="0" w:name="_GoBack"/>
      <w:bookmarkEnd w:id="0"/>
    </w:p>
    <w:p w:rsidR="00463B2F" w:rsidRDefault="00463B2F"/>
    <w:p w:rsidR="00463B2F" w:rsidRDefault="00463B2F">
      <w:hyperlink r:id="rId4" w:history="1">
        <w:r w:rsidRPr="003A7D66">
          <w:rPr>
            <w:rStyle w:val="Hipercze"/>
          </w:rPr>
          <w:t>https://ezamowie</w:t>
        </w:r>
        <w:r w:rsidRPr="003A7D66">
          <w:rPr>
            <w:rStyle w:val="Hipercze"/>
          </w:rPr>
          <w:t>nia.gov.pl/mp-client/search/list/ocds-148610-d173ed15-b3a3-11ed-b8d9-2a18c1f2976f</w:t>
        </w:r>
      </w:hyperlink>
    </w:p>
    <w:p w:rsidR="00463B2F" w:rsidRDefault="00463B2F"/>
    <w:sectPr w:rsidR="0046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2F"/>
    <w:rsid w:val="00065142"/>
    <w:rsid w:val="00463B2F"/>
    <w:rsid w:val="0083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64DE"/>
  <w15:chartTrackingRefBased/>
  <w15:docId w15:val="{CEE49848-52E6-4531-92E1-8589FE3C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3B2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63B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d173ed15-b3a3-11ed-b8d9-2a18c1f2976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2023-02-23T19:29:00Z</dcterms:created>
  <dcterms:modified xsi:type="dcterms:W3CDTF">2023-02-23T19:45:00Z</dcterms:modified>
</cp:coreProperties>
</file>